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AEBFB" w14:textId="77777777" w:rsidR="00DD21D1" w:rsidRDefault="00ED1C18" w:rsidP="00DD21D1">
      <w:pPr>
        <w:pStyle w:val="Nagwek1"/>
        <w:jc w:val="center"/>
        <w:rPr>
          <w:lang w:eastAsia="pl-PL"/>
        </w:rPr>
      </w:pPr>
      <w:r w:rsidRPr="00DD21D1">
        <w:rPr>
          <w:lang w:eastAsia="pl-PL"/>
        </w:rPr>
        <w:t>Program priorytetowy „Współfinansowanie projektów realizowanych w ramach Programu Fundusze Europejskie na Infrastrukturę, Klimat, Środowisko 2021-2027 (</w:t>
      </w:r>
      <w:proofErr w:type="spellStart"/>
      <w:r w:rsidRPr="00DD21D1">
        <w:rPr>
          <w:lang w:eastAsia="pl-PL"/>
        </w:rPr>
        <w:t>FEnIKS</w:t>
      </w:r>
      <w:proofErr w:type="spellEnd"/>
      <w:r w:rsidRPr="00DD21D1">
        <w:rPr>
          <w:lang w:eastAsia="pl-PL"/>
        </w:rPr>
        <w:t>),</w:t>
      </w:r>
    </w:p>
    <w:p w14:paraId="52B0F10E" w14:textId="691C8205" w:rsidR="00DD21D1" w:rsidRDefault="00ED1C18" w:rsidP="00DD21D1">
      <w:pPr>
        <w:pStyle w:val="Nagwek1"/>
        <w:jc w:val="center"/>
        <w:rPr>
          <w:lang w:eastAsia="pl-PL"/>
        </w:rPr>
      </w:pPr>
      <w:r w:rsidRPr="00DD21D1">
        <w:rPr>
          <w:lang w:eastAsia="pl-PL"/>
        </w:rPr>
        <w:t>Część 1) Poprawa efektywności energetycznej (wraz z instalacją OZE) w dużych i średnich przedsiębiorstwach”</w:t>
      </w:r>
    </w:p>
    <w:p w14:paraId="2125AE2E" w14:textId="75DDA286" w:rsidR="00ED1C18" w:rsidRPr="00DD21D1" w:rsidRDefault="00A97E3C" w:rsidP="00DD21D1">
      <w:pPr>
        <w:pStyle w:val="Nagwek1"/>
        <w:jc w:val="center"/>
        <w:rPr>
          <w:lang w:eastAsia="pl-PL"/>
        </w:rPr>
      </w:pPr>
      <w:r w:rsidRPr="00DD21D1">
        <w:rPr>
          <w:spacing w:val="10"/>
          <w:lang w:eastAsia="pl-PL"/>
        </w:rPr>
        <w:t>CZĘŚĆ EKOLOGICZNO – TECHNICZNA</w:t>
      </w:r>
    </w:p>
    <w:p w14:paraId="3D97D23C" w14:textId="77777777" w:rsidR="009C2F87" w:rsidRPr="00897887" w:rsidRDefault="009C2F87" w:rsidP="00DD21D1">
      <w:pPr>
        <w:spacing w:before="7200"/>
        <w:rPr>
          <w:b/>
          <w:sz w:val="32"/>
          <w:szCs w:val="32"/>
        </w:rPr>
      </w:pPr>
      <w:r w:rsidRPr="00897887">
        <w:rPr>
          <w:b/>
          <w:sz w:val="32"/>
          <w:szCs w:val="32"/>
        </w:rPr>
        <w:lastRenderedPageBreak/>
        <w:t>Tytuł przedsięwzięcia:</w:t>
      </w:r>
      <w:r w:rsidR="00ED1C18">
        <w:rPr>
          <w:b/>
          <w:sz w:val="32"/>
          <w:szCs w:val="32"/>
        </w:rPr>
        <w:t xml:space="preserve"> ……</w:t>
      </w:r>
    </w:p>
    <w:p w14:paraId="04691221" w14:textId="77777777" w:rsidR="009C2F87" w:rsidRDefault="00B7602B" w:rsidP="00C15822">
      <w:pPr>
        <w:rPr>
          <w:b/>
          <w:sz w:val="32"/>
          <w:szCs w:val="32"/>
        </w:rPr>
      </w:pPr>
      <w:r w:rsidRPr="00897887">
        <w:rPr>
          <w:b/>
          <w:sz w:val="32"/>
          <w:szCs w:val="32"/>
        </w:rPr>
        <w:t>Wnioskodawca</w:t>
      </w:r>
      <w:r w:rsidR="009C2F87" w:rsidRPr="00897887">
        <w:rPr>
          <w:b/>
          <w:sz w:val="32"/>
          <w:szCs w:val="32"/>
        </w:rPr>
        <w:t>:</w:t>
      </w:r>
      <w:r w:rsidR="00ED1C18">
        <w:rPr>
          <w:b/>
          <w:sz w:val="32"/>
          <w:szCs w:val="32"/>
        </w:rPr>
        <w:t xml:space="preserve"> ……</w:t>
      </w:r>
    </w:p>
    <w:p w14:paraId="06E2AD7E" w14:textId="77777777" w:rsidR="009C2F87" w:rsidRPr="00B55402" w:rsidRDefault="009C2F87" w:rsidP="00C15822">
      <w:pPr>
        <w:spacing w:before="600"/>
        <w:rPr>
          <w:sz w:val="24"/>
          <w:szCs w:val="24"/>
        </w:rPr>
      </w:pPr>
      <w:r w:rsidRPr="00B55402">
        <w:rPr>
          <w:sz w:val="24"/>
          <w:szCs w:val="24"/>
        </w:rPr>
        <w:t xml:space="preserve">Poniższe informacje są traktowane jako deklaracja </w:t>
      </w:r>
      <w:r w:rsidR="0073324E" w:rsidRPr="00B55402">
        <w:rPr>
          <w:sz w:val="24"/>
          <w:szCs w:val="24"/>
        </w:rPr>
        <w:t>Wnioskodawcy</w:t>
      </w:r>
      <w:r w:rsidRPr="00B55402">
        <w:rPr>
          <w:sz w:val="24"/>
          <w:szCs w:val="24"/>
        </w:rPr>
        <w:t xml:space="preserve"> w zakresie wskaźników realizacji projektu. </w:t>
      </w:r>
    </w:p>
    <w:p w14:paraId="412661D0" w14:textId="77777777" w:rsidR="009C2F87" w:rsidRPr="00B55402" w:rsidRDefault="009C2F87" w:rsidP="00C15822">
      <w:pPr>
        <w:rPr>
          <w:sz w:val="24"/>
          <w:szCs w:val="24"/>
        </w:rPr>
      </w:pPr>
      <w:r w:rsidRPr="00B55402">
        <w:rPr>
          <w:sz w:val="24"/>
          <w:szCs w:val="24"/>
        </w:rPr>
        <w:t xml:space="preserve">Wskazane poniżej dane winny wynikać z innych załączników do wniosku, w tym ze </w:t>
      </w:r>
      <w:r w:rsidR="00A103ED" w:rsidRPr="00B55402">
        <w:rPr>
          <w:sz w:val="24"/>
          <w:szCs w:val="24"/>
        </w:rPr>
        <w:t>s</w:t>
      </w:r>
      <w:r w:rsidRPr="00B55402">
        <w:rPr>
          <w:sz w:val="24"/>
          <w:szCs w:val="24"/>
        </w:rPr>
        <w:t xml:space="preserve">tudium </w:t>
      </w:r>
      <w:r w:rsidR="00A103ED" w:rsidRPr="00B55402">
        <w:rPr>
          <w:sz w:val="24"/>
          <w:szCs w:val="24"/>
        </w:rPr>
        <w:t>w</w:t>
      </w:r>
      <w:r w:rsidRPr="00B55402">
        <w:rPr>
          <w:sz w:val="24"/>
          <w:szCs w:val="24"/>
        </w:rPr>
        <w:t>ykonalności i będą podstawą oceny</w:t>
      </w:r>
      <w:r w:rsidR="00A97E3C" w:rsidRPr="00B55402">
        <w:rPr>
          <w:sz w:val="24"/>
          <w:szCs w:val="24"/>
        </w:rPr>
        <w:t xml:space="preserve"> punktowej kryteriami rankingującymi – etap 2</w:t>
      </w:r>
      <w:r w:rsidRPr="00B55402">
        <w:rPr>
          <w:sz w:val="24"/>
          <w:szCs w:val="24"/>
        </w:rPr>
        <w:t>.</w:t>
      </w:r>
    </w:p>
    <w:p w14:paraId="78833463" w14:textId="77777777" w:rsidR="009C2F87" w:rsidRPr="00B55402" w:rsidRDefault="009C2F87" w:rsidP="00C15822">
      <w:pPr>
        <w:rPr>
          <w:sz w:val="24"/>
          <w:szCs w:val="24"/>
        </w:rPr>
      </w:pPr>
      <w:r w:rsidRPr="00B55402">
        <w:rPr>
          <w:sz w:val="24"/>
          <w:szCs w:val="24"/>
        </w:rPr>
        <w:t xml:space="preserve">Po zakończeniu realizacji przedsięwzięcia ostateczne dane przyjęte do oceny punktowej będą wymagały praktycznego potwierdzenia. </w:t>
      </w:r>
    </w:p>
    <w:p w14:paraId="5C7DB346" w14:textId="77777777" w:rsidR="009C2F87" w:rsidRPr="00B55402" w:rsidRDefault="009C2F87" w:rsidP="00C15822">
      <w:pPr>
        <w:rPr>
          <w:sz w:val="24"/>
          <w:szCs w:val="24"/>
        </w:rPr>
      </w:pPr>
      <w:r w:rsidRPr="00B55402">
        <w:rPr>
          <w:sz w:val="24"/>
          <w:szCs w:val="24"/>
        </w:rPr>
        <w:t xml:space="preserve">Podając informacje jednostkowe należy wskazać miejsce odniesienia podanych informacji </w:t>
      </w:r>
      <w:r w:rsidRPr="00B55402">
        <w:rPr>
          <w:sz w:val="24"/>
          <w:szCs w:val="24"/>
        </w:rPr>
        <w:br/>
        <w:t>w stosunku do wniosku o dofinansowanie, ewentualnie studium wykonalności (punkt, numer strony).</w:t>
      </w:r>
    </w:p>
    <w:p w14:paraId="5D536144" w14:textId="77777777" w:rsidR="009C2F87" w:rsidRPr="00897887" w:rsidRDefault="00ED1C18" w:rsidP="00C15822">
      <w:pPr>
        <w:spacing w:before="480"/>
        <w:ind w:left="425" w:hanging="425"/>
        <w:rPr>
          <w:b/>
          <w:noProof/>
          <w:sz w:val="32"/>
          <w:szCs w:val="40"/>
        </w:rPr>
      </w:pPr>
      <w:r>
        <w:rPr>
          <w:b/>
          <w:noProof/>
          <w:sz w:val="32"/>
          <w:szCs w:val="40"/>
        </w:rPr>
        <w:t>1</w:t>
      </w:r>
      <w:r w:rsidR="0079134E">
        <w:rPr>
          <w:b/>
          <w:noProof/>
          <w:sz w:val="32"/>
          <w:szCs w:val="40"/>
        </w:rPr>
        <w:t xml:space="preserve">. </w:t>
      </w:r>
      <w:r w:rsidR="00897887" w:rsidRPr="00897887">
        <w:rPr>
          <w:b/>
          <w:noProof/>
          <w:sz w:val="32"/>
          <w:szCs w:val="40"/>
        </w:rPr>
        <w:t xml:space="preserve">Wskaźniki </w:t>
      </w:r>
      <w:r w:rsidR="00A103ED">
        <w:rPr>
          <w:b/>
          <w:noProof/>
          <w:sz w:val="32"/>
          <w:szCs w:val="40"/>
        </w:rPr>
        <w:t>produktu (efekt rzeczowy)</w:t>
      </w:r>
      <w:r w:rsidR="00B76CB2">
        <w:rPr>
          <w:b/>
          <w:noProof/>
          <w:sz w:val="32"/>
          <w:szCs w:val="40"/>
        </w:rPr>
        <w:t>:</w:t>
      </w:r>
    </w:p>
    <w:tbl>
      <w:tblPr>
        <w:tblW w:w="82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skaźniki produktu, czyli efekt rzeczowy"/>
        <w:tblDescription w:val="Wskaźniki produktu, czyli efekt rzeczowy"/>
      </w:tblPr>
      <w:tblGrid>
        <w:gridCol w:w="554"/>
        <w:gridCol w:w="2699"/>
        <w:gridCol w:w="1748"/>
        <w:gridCol w:w="1803"/>
        <w:gridCol w:w="1417"/>
      </w:tblGrid>
      <w:tr w:rsidR="00ED1C18" w:rsidRPr="00081C70" w14:paraId="36A6532A" w14:textId="77777777" w:rsidTr="00BF777D">
        <w:trPr>
          <w:trHeight w:val="1235"/>
          <w:tblHeader/>
        </w:trPr>
        <w:tc>
          <w:tcPr>
            <w:tcW w:w="554" w:type="dxa"/>
          </w:tcPr>
          <w:p w14:paraId="62C74990" w14:textId="77777777" w:rsidR="00ED1C18" w:rsidRPr="00081C70" w:rsidRDefault="00ED1C18" w:rsidP="00C15822">
            <w:pPr>
              <w:spacing w:after="0"/>
              <w:rPr>
                <w:rFonts w:eastAsia="Times New Roman"/>
                <w:b/>
                <w:szCs w:val="20"/>
                <w:lang w:eastAsia="pl-PL"/>
              </w:rPr>
            </w:pPr>
            <w:r w:rsidRPr="00081C70">
              <w:rPr>
                <w:rFonts w:eastAsia="Times New Roman"/>
                <w:b/>
                <w:szCs w:val="20"/>
                <w:lang w:eastAsia="pl-PL"/>
              </w:rPr>
              <w:t>Lp.</w:t>
            </w:r>
          </w:p>
        </w:tc>
        <w:tc>
          <w:tcPr>
            <w:tcW w:w="2699" w:type="dxa"/>
          </w:tcPr>
          <w:p w14:paraId="125E0DAE" w14:textId="77777777" w:rsidR="00ED1C18" w:rsidRPr="00081C70" w:rsidRDefault="00ED1C18" w:rsidP="00C15822">
            <w:pPr>
              <w:spacing w:after="0"/>
              <w:rPr>
                <w:rFonts w:eastAsia="Times New Roman"/>
                <w:b/>
                <w:szCs w:val="20"/>
                <w:lang w:eastAsia="pl-PL"/>
              </w:rPr>
            </w:pPr>
            <w:r w:rsidRPr="00081C70">
              <w:rPr>
                <w:rFonts w:eastAsia="Times New Roman"/>
                <w:b/>
                <w:szCs w:val="20"/>
                <w:lang w:eastAsia="pl-PL"/>
              </w:rPr>
              <w:t>Nazwa wskaźnika</w:t>
            </w:r>
          </w:p>
        </w:tc>
        <w:tc>
          <w:tcPr>
            <w:tcW w:w="1748" w:type="dxa"/>
          </w:tcPr>
          <w:p w14:paraId="3D3F830F" w14:textId="77777777" w:rsidR="00ED1C18" w:rsidRPr="00081C70" w:rsidRDefault="00ED1C18" w:rsidP="00C15822">
            <w:pPr>
              <w:spacing w:after="0"/>
              <w:rPr>
                <w:rFonts w:eastAsia="Times New Roman"/>
                <w:b/>
                <w:szCs w:val="20"/>
                <w:lang w:eastAsia="pl-PL"/>
              </w:rPr>
            </w:pPr>
            <w:r w:rsidRPr="00081C70">
              <w:rPr>
                <w:rFonts w:eastAsia="Times New Roman"/>
                <w:b/>
                <w:szCs w:val="20"/>
                <w:lang w:eastAsia="pl-PL"/>
              </w:rPr>
              <w:t>Jednostka miary</w:t>
            </w:r>
          </w:p>
        </w:tc>
        <w:tc>
          <w:tcPr>
            <w:tcW w:w="1803" w:type="dxa"/>
          </w:tcPr>
          <w:p w14:paraId="4893AECA" w14:textId="77777777" w:rsidR="00ED1C18" w:rsidRPr="00081C70" w:rsidRDefault="00ED1C18" w:rsidP="00C15822">
            <w:pPr>
              <w:spacing w:after="0"/>
              <w:rPr>
                <w:rFonts w:eastAsia="Times New Roman"/>
                <w:b/>
                <w:szCs w:val="20"/>
                <w:lang w:eastAsia="pl-PL"/>
              </w:rPr>
            </w:pPr>
            <w:r w:rsidRPr="00081C70">
              <w:rPr>
                <w:rFonts w:eastAsia="Times New Roman"/>
                <w:b/>
                <w:szCs w:val="20"/>
                <w:lang w:eastAsia="pl-PL"/>
              </w:rPr>
              <w:t>Wartość docelowa</w:t>
            </w:r>
          </w:p>
        </w:tc>
        <w:tc>
          <w:tcPr>
            <w:tcW w:w="1417" w:type="dxa"/>
          </w:tcPr>
          <w:p w14:paraId="64A55B24" w14:textId="77777777" w:rsidR="00ED1C18" w:rsidRPr="00081C70" w:rsidRDefault="00ED1C18" w:rsidP="00C15822">
            <w:pPr>
              <w:spacing w:after="0"/>
              <w:rPr>
                <w:rFonts w:eastAsia="Times New Roman"/>
                <w:b/>
                <w:szCs w:val="20"/>
                <w:lang w:eastAsia="pl-PL"/>
              </w:rPr>
            </w:pPr>
            <w:r w:rsidRPr="00081C70">
              <w:rPr>
                <w:rFonts w:eastAsia="Times New Roman"/>
                <w:b/>
                <w:szCs w:val="20"/>
                <w:lang w:eastAsia="pl-PL"/>
              </w:rPr>
              <w:t>Rok osiągnięcia wartości docelowej</w:t>
            </w:r>
          </w:p>
        </w:tc>
      </w:tr>
      <w:tr w:rsidR="00ED1C18" w:rsidRPr="00081C70" w14:paraId="0825FEE2" w14:textId="77777777" w:rsidTr="00BF777D">
        <w:trPr>
          <w:trHeight w:val="186"/>
          <w:tblHeader/>
        </w:trPr>
        <w:tc>
          <w:tcPr>
            <w:tcW w:w="554" w:type="dxa"/>
            <w:vAlign w:val="center"/>
          </w:tcPr>
          <w:p w14:paraId="25D138FE" w14:textId="77777777" w:rsidR="00ED1C18" w:rsidRPr="00081C70" w:rsidRDefault="00ED1C18" w:rsidP="00C15822">
            <w:pPr>
              <w:spacing w:after="0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081C70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99" w:type="dxa"/>
            <w:vAlign w:val="center"/>
          </w:tcPr>
          <w:p w14:paraId="66842DBB" w14:textId="77777777" w:rsidR="00ED1C18" w:rsidRPr="00081C70" w:rsidRDefault="00ED1C18" w:rsidP="00C15822">
            <w:pPr>
              <w:spacing w:after="0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081C70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48" w:type="dxa"/>
            <w:vAlign w:val="center"/>
          </w:tcPr>
          <w:p w14:paraId="77DB4761" w14:textId="77777777" w:rsidR="00ED1C18" w:rsidRPr="00081C70" w:rsidRDefault="00ED1C18" w:rsidP="00C15822">
            <w:pPr>
              <w:spacing w:after="0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081C70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03" w:type="dxa"/>
          </w:tcPr>
          <w:p w14:paraId="324E5C62" w14:textId="77777777" w:rsidR="00ED1C18" w:rsidRPr="00081C70" w:rsidRDefault="00ED1C18" w:rsidP="00C15822">
            <w:pPr>
              <w:spacing w:after="0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</w:tcPr>
          <w:p w14:paraId="033AF718" w14:textId="77777777" w:rsidR="00ED1C18" w:rsidRPr="00081C70" w:rsidRDefault="00ED1C18" w:rsidP="00C15822">
            <w:pPr>
              <w:spacing w:after="0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5</w:t>
            </w:r>
          </w:p>
        </w:tc>
      </w:tr>
      <w:tr w:rsidR="00ED1C18" w:rsidRPr="00081C70" w14:paraId="2DF7F551" w14:textId="77777777" w:rsidTr="00ED1C18">
        <w:trPr>
          <w:trHeight w:val="272"/>
        </w:trPr>
        <w:tc>
          <w:tcPr>
            <w:tcW w:w="554" w:type="dxa"/>
            <w:vAlign w:val="center"/>
          </w:tcPr>
          <w:p w14:paraId="34AFC932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081C70">
              <w:rPr>
                <w:rFonts w:eastAsia="Times New Roman"/>
                <w:szCs w:val="20"/>
                <w:lang w:eastAsia="pl-PL"/>
              </w:rPr>
              <w:t>1.</w:t>
            </w:r>
          </w:p>
        </w:tc>
        <w:tc>
          <w:tcPr>
            <w:tcW w:w="2699" w:type="dxa"/>
            <w:vAlign w:val="center"/>
          </w:tcPr>
          <w:p w14:paraId="56C64A43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081C70">
              <w:rPr>
                <w:rFonts w:eastAsia="Times New Roman"/>
                <w:szCs w:val="20"/>
                <w:lang w:eastAsia="pl-PL"/>
              </w:rPr>
              <w:t>Liczba wspartych średnich przedsiębiorstw</w:t>
            </w:r>
          </w:p>
        </w:tc>
        <w:tc>
          <w:tcPr>
            <w:tcW w:w="1748" w:type="dxa"/>
            <w:vAlign w:val="center"/>
          </w:tcPr>
          <w:p w14:paraId="101BC565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081C70">
              <w:rPr>
                <w:rFonts w:eastAsia="Times New Roman"/>
                <w:szCs w:val="20"/>
                <w:lang w:eastAsia="pl-PL"/>
              </w:rPr>
              <w:t>przedsiębiorstwa</w:t>
            </w:r>
          </w:p>
        </w:tc>
        <w:tc>
          <w:tcPr>
            <w:tcW w:w="1803" w:type="dxa"/>
          </w:tcPr>
          <w:p w14:paraId="147075C8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417" w:type="dxa"/>
          </w:tcPr>
          <w:p w14:paraId="39633513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</w:tr>
      <w:tr w:rsidR="00ED1C18" w:rsidRPr="00081C70" w14:paraId="417DF90B" w14:textId="77777777" w:rsidTr="00ED1C18">
        <w:trPr>
          <w:trHeight w:val="254"/>
        </w:trPr>
        <w:tc>
          <w:tcPr>
            <w:tcW w:w="554" w:type="dxa"/>
            <w:vAlign w:val="center"/>
          </w:tcPr>
          <w:p w14:paraId="1C8AEEFB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081C70">
              <w:rPr>
                <w:rFonts w:eastAsia="Times New Roman"/>
                <w:szCs w:val="20"/>
                <w:lang w:eastAsia="pl-PL"/>
              </w:rPr>
              <w:t>2.</w:t>
            </w:r>
          </w:p>
        </w:tc>
        <w:tc>
          <w:tcPr>
            <w:tcW w:w="2699" w:type="dxa"/>
            <w:vAlign w:val="center"/>
          </w:tcPr>
          <w:p w14:paraId="18FEE2C3" w14:textId="77777777" w:rsidR="00ED1C18" w:rsidRPr="00081C70" w:rsidRDefault="00ED1C18" w:rsidP="00C15822">
            <w:pPr>
              <w:spacing w:after="0"/>
              <w:rPr>
                <w:rFonts w:eastAsia="Times New Roman"/>
                <w:iCs/>
                <w:szCs w:val="20"/>
                <w:lang w:eastAsia="pl-PL"/>
              </w:rPr>
            </w:pPr>
            <w:r w:rsidRPr="00081C70">
              <w:rPr>
                <w:rFonts w:eastAsia="Times New Roman"/>
                <w:iCs/>
                <w:szCs w:val="20"/>
                <w:lang w:eastAsia="pl-PL"/>
              </w:rPr>
              <w:t>Przedsiębiorstwa objęte wsparciem z instrumentów finansowych</w:t>
            </w:r>
          </w:p>
        </w:tc>
        <w:tc>
          <w:tcPr>
            <w:tcW w:w="1748" w:type="dxa"/>
            <w:vAlign w:val="center"/>
          </w:tcPr>
          <w:p w14:paraId="054E0293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081C70">
              <w:rPr>
                <w:rFonts w:eastAsia="Times New Roman"/>
                <w:szCs w:val="20"/>
                <w:lang w:eastAsia="pl-PL"/>
              </w:rPr>
              <w:t>przedsiębiorstwa</w:t>
            </w:r>
          </w:p>
        </w:tc>
        <w:tc>
          <w:tcPr>
            <w:tcW w:w="1803" w:type="dxa"/>
          </w:tcPr>
          <w:p w14:paraId="1CC56991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417" w:type="dxa"/>
          </w:tcPr>
          <w:p w14:paraId="5C6FA0F0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</w:tr>
      <w:tr w:rsidR="00ED1C18" w:rsidRPr="00081C70" w14:paraId="23449275" w14:textId="77777777" w:rsidTr="00ED1C18">
        <w:trPr>
          <w:trHeight w:val="272"/>
        </w:trPr>
        <w:tc>
          <w:tcPr>
            <w:tcW w:w="554" w:type="dxa"/>
            <w:vAlign w:val="center"/>
          </w:tcPr>
          <w:p w14:paraId="18C7FD61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081C70">
              <w:rPr>
                <w:rFonts w:eastAsia="Times New Roman"/>
                <w:szCs w:val="20"/>
                <w:lang w:eastAsia="pl-PL"/>
              </w:rPr>
              <w:t>3.</w:t>
            </w:r>
          </w:p>
        </w:tc>
        <w:tc>
          <w:tcPr>
            <w:tcW w:w="2699" w:type="dxa"/>
            <w:vAlign w:val="center"/>
          </w:tcPr>
          <w:p w14:paraId="4B5038AC" w14:textId="77777777" w:rsidR="00ED1C18" w:rsidRPr="00081C70" w:rsidRDefault="00ED1C18" w:rsidP="00C15822">
            <w:pPr>
              <w:spacing w:after="0"/>
              <w:rPr>
                <w:rFonts w:eastAsia="Times New Roman"/>
                <w:iCs/>
                <w:szCs w:val="20"/>
                <w:lang w:eastAsia="pl-PL"/>
              </w:rPr>
            </w:pPr>
            <w:r w:rsidRPr="00081C70">
              <w:rPr>
                <w:rFonts w:eastAsia="Times New Roman"/>
                <w:iCs/>
                <w:szCs w:val="20"/>
                <w:lang w:eastAsia="pl-PL"/>
              </w:rPr>
              <w:t>Dodatkowa zdolność wytwarzania energii elektrycznej ze źródeł OZE</w:t>
            </w:r>
          </w:p>
        </w:tc>
        <w:tc>
          <w:tcPr>
            <w:tcW w:w="1748" w:type="dxa"/>
            <w:vAlign w:val="center"/>
          </w:tcPr>
          <w:p w14:paraId="5F9AEE6E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081C70">
              <w:rPr>
                <w:rFonts w:eastAsia="Times New Roman"/>
                <w:szCs w:val="20"/>
                <w:lang w:eastAsia="pl-PL"/>
              </w:rPr>
              <w:t>MWh/rok</w:t>
            </w:r>
          </w:p>
        </w:tc>
        <w:tc>
          <w:tcPr>
            <w:tcW w:w="1803" w:type="dxa"/>
          </w:tcPr>
          <w:p w14:paraId="55B9EAE5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417" w:type="dxa"/>
          </w:tcPr>
          <w:p w14:paraId="58753379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</w:tr>
      <w:tr w:rsidR="00ED1C18" w:rsidRPr="00081C70" w14:paraId="47B66E73" w14:textId="77777777" w:rsidTr="00ED1C18">
        <w:trPr>
          <w:trHeight w:val="272"/>
        </w:trPr>
        <w:tc>
          <w:tcPr>
            <w:tcW w:w="554" w:type="dxa"/>
            <w:vAlign w:val="center"/>
          </w:tcPr>
          <w:p w14:paraId="18B362C1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081C70">
              <w:rPr>
                <w:rFonts w:eastAsia="Times New Roman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2699" w:type="dxa"/>
            <w:vAlign w:val="center"/>
          </w:tcPr>
          <w:p w14:paraId="34E04E32" w14:textId="77777777" w:rsidR="00ED1C18" w:rsidRPr="00081C70" w:rsidRDefault="00ED1C18" w:rsidP="00C15822">
            <w:pPr>
              <w:spacing w:after="0"/>
              <w:rPr>
                <w:rFonts w:eastAsia="Times New Roman"/>
                <w:iCs/>
                <w:szCs w:val="20"/>
                <w:lang w:eastAsia="pl-PL"/>
              </w:rPr>
            </w:pPr>
            <w:r w:rsidRPr="00081C70">
              <w:rPr>
                <w:rFonts w:eastAsia="Times New Roman"/>
                <w:iCs/>
                <w:szCs w:val="20"/>
                <w:lang w:eastAsia="pl-PL"/>
              </w:rPr>
              <w:t>Dodatkowa zdolność wytwarzania energii cieplnej ze źródeł OZE</w:t>
            </w:r>
          </w:p>
        </w:tc>
        <w:tc>
          <w:tcPr>
            <w:tcW w:w="1748" w:type="dxa"/>
            <w:vAlign w:val="center"/>
          </w:tcPr>
          <w:p w14:paraId="1C24A3F7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081C70">
              <w:rPr>
                <w:rFonts w:eastAsia="Times New Roman"/>
                <w:szCs w:val="20"/>
                <w:lang w:eastAsia="pl-PL"/>
              </w:rPr>
              <w:t>GJ/rok</w:t>
            </w:r>
          </w:p>
        </w:tc>
        <w:tc>
          <w:tcPr>
            <w:tcW w:w="1803" w:type="dxa"/>
          </w:tcPr>
          <w:p w14:paraId="44B2FF5D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417" w:type="dxa"/>
          </w:tcPr>
          <w:p w14:paraId="21FB7B50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</w:tr>
      <w:tr w:rsidR="00ED1C18" w:rsidRPr="00081C70" w14:paraId="105F2539" w14:textId="77777777" w:rsidTr="00ED1C18">
        <w:trPr>
          <w:trHeight w:val="254"/>
        </w:trPr>
        <w:tc>
          <w:tcPr>
            <w:tcW w:w="554" w:type="dxa"/>
            <w:vAlign w:val="center"/>
          </w:tcPr>
          <w:p w14:paraId="3CB80912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081C70">
              <w:rPr>
                <w:rFonts w:eastAsia="Times New Roman"/>
                <w:szCs w:val="20"/>
                <w:lang w:eastAsia="pl-PL"/>
              </w:rPr>
              <w:t>5.</w:t>
            </w:r>
          </w:p>
        </w:tc>
        <w:tc>
          <w:tcPr>
            <w:tcW w:w="2699" w:type="dxa"/>
            <w:vAlign w:val="center"/>
          </w:tcPr>
          <w:p w14:paraId="7B40C277" w14:textId="77777777" w:rsidR="00ED1C18" w:rsidRPr="00081C70" w:rsidRDefault="00ED1C18" w:rsidP="00C15822">
            <w:pPr>
              <w:spacing w:after="0"/>
              <w:rPr>
                <w:rFonts w:eastAsia="Times New Roman"/>
                <w:iCs/>
                <w:szCs w:val="20"/>
                <w:lang w:eastAsia="pl-PL"/>
              </w:rPr>
            </w:pPr>
            <w:r w:rsidRPr="00081C70">
              <w:rPr>
                <w:rFonts w:eastAsia="Times New Roman"/>
                <w:iCs/>
                <w:szCs w:val="20"/>
                <w:lang w:eastAsia="pl-PL"/>
              </w:rPr>
              <w:t>Liczba zmodernizowanych energetycznie budynków</w:t>
            </w:r>
          </w:p>
        </w:tc>
        <w:tc>
          <w:tcPr>
            <w:tcW w:w="1748" w:type="dxa"/>
            <w:vAlign w:val="center"/>
          </w:tcPr>
          <w:p w14:paraId="7E7141A4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081C70">
              <w:rPr>
                <w:rFonts w:eastAsia="Times New Roman"/>
                <w:szCs w:val="20"/>
                <w:lang w:eastAsia="pl-PL"/>
              </w:rPr>
              <w:t>szt.</w:t>
            </w:r>
          </w:p>
        </w:tc>
        <w:tc>
          <w:tcPr>
            <w:tcW w:w="1803" w:type="dxa"/>
          </w:tcPr>
          <w:p w14:paraId="59F03EDE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417" w:type="dxa"/>
          </w:tcPr>
          <w:p w14:paraId="70A8A216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</w:tr>
      <w:tr w:rsidR="00ED1C18" w:rsidRPr="00081C70" w14:paraId="14DF3DEE" w14:textId="77777777" w:rsidTr="00ED1C18">
        <w:trPr>
          <w:trHeight w:val="272"/>
        </w:trPr>
        <w:tc>
          <w:tcPr>
            <w:tcW w:w="554" w:type="dxa"/>
            <w:vAlign w:val="center"/>
          </w:tcPr>
          <w:p w14:paraId="2D23BFAB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081C70">
              <w:rPr>
                <w:rFonts w:eastAsia="Times New Roman"/>
                <w:szCs w:val="20"/>
                <w:lang w:eastAsia="pl-PL"/>
              </w:rPr>
              <w:t>6.</w:t>
            </w:r>
          </w:p>
        </w:tc>
        <w:tc>
          <w:tcPr>
            <w:tcW w:w="2699" w:type="dxa"/>
            <w:vAlign w:val="center"/>
          </w:tcPr>
          <w:p w14:paraId="4F7CD34B" w14:textId="77777777" w:rsidR="00ED1C18" w:rsidRPr="00081C70" w:rsidRDefault="00ED1C18" w:rsidP="00C15822">
            <w:pPr>
              <w:spacing w:after="0"/>
              <w:rPr>
                <w:rFonts w:eastAsia="Times New Roman"/>
                <w:iCs/>
                <w:szCs w:val="20"/>
                <w:lang w:eastAsia="pl-PL"/>
              </w:rPr>
            </w:pPr>
            <w:r w:rsidRPr="00081C70">
              <w:rPr>
                <w:rFonts w:eastAsia="Times New Roman"/>
                <w:iCs/>
                <w:szCs w:val="20"/>
                <w:lang w:eastAsia="pl-PL"/>
              </w:rPr>
              <w:t>Liczba zmodernizowanych źródeł ciepła (innych niż indywidualne)</w:t>
            </w:r>
          </w:p>
        </w:tc>
        <w:tc>
          <w:tcPr>
            <w:tcW w:w="1748" w:type="dxa"/>
            <w:vAlign w:val="center"/>
          </w:tcPr>
          <w:p w14:paraId="02C2CBBA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081C70">
              <w:rPr>
                <w:rFonts w:eastAsia="Times New Roman"/>
                <w:szCs w:val="20"/>
                <w:lang w:eastAsia="pl-PL"/>
              </w:rPr>
              <w:t>szt.</w:t>
            </w:r>
          </w:p>
        </w:tc>
        <w:tc>
          <w:tcPr>
            <w:tcW w:w="1803" w:type="dxa"/>
          </w:tcPr>
          <w:p w14:paraId="060E4C21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417" w:type="dxa"/>
          </w:tcPr>
          <w:p w14:paraId="6D8B523F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</w:tr>
      <w:tr w:rsidR="00ED1C18" w:rsidRPr="00081C70" w14:paraId="5F875528" w14:textId="77777777" w:rsidTr="00ED1C18">
        <w:trPr>
          <w:trHeight w:val="254"/>
        </w:trPr>
        <w:tc>
          <w:tcPr>
            <w:tcW w:w="554" w:type="dxa"/>
            <w:vAlign w:val="center"/>
          </w:tcPr>
          <w:p w14:paraId="5357922D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081C70">
              <w:rPr>
                <w:rFonts w:eastAsia="Times New Roman"/>
                <w:szCs w:val="20"/>
                <w:lang w:eastAsia="pl-PL"/>
              </w:rPr>
              <w:t>7.</w:t>
            </w:r>
          </w:p>
        </w:tc>
        <w:tc>
          <w:tcPr>
            <w:tcW w:w="2699" w:type="dxa"/>
            <w:vAlign w:val="center"/>
          </w:tcPr>
          <w:p w14:paraId="618FA375" w14:textId="77777777" w:rsidR="00ED1C18" w:rsidRPr="00081C70" w:rsidRDefault="00ED1C18" w:rsidP="00C15822">
            <w:pPr>
              <w:spacing w:after="0"/>
              <w:rPr>
                <w:rFonts w:eastAsia="Times New Roman"/>
                <w:iCs/>
                <w:szCs w:val="20"/>
                <w:lang w:eastAsia="pl-PL"/>
              </w:rPr>
            </w:pPr>
            <w:r w:rsidRPr="00081C70">
              <w:rPr>
                <w:rFonts w:eastAsia="Times New Roman"/>
                <w:iCs/>
                <w:szCs w:val="20"/>
                <w:lang w:eastAsia="pl-PL"/>
              </w:rPr>
              <w:t>Pojemność magazynów energii elektrycznej</w:t>
            </w:r>
          </w:p>
        </w:tc>
        <w:tc>
          <w:tcPr>
            <w:tcW w:w="1748" w:type="dxa"/>
            <w:vAlign w:val="center"/>
          </w:tcPr>
          <w:p w14:paraId="5E7EBAE9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081C70">
              <w:rPr>
                <w:rFonts w:eastAsia="Times New Roman"/>
                <w:szCs w:val="20"/>
                <w:lang w:eastAsia="pl-PL"/>
              </w:rPr>
              <w:t>MWh</w:t>
            </w:r>
          </w:p>
        </w:tc>
        <w:tc>
          <w:tcPr>
            <w:tcW w:w="1803" w:type="dxa"/>
          </w:tcPr>
          <w:p w14:paraId="3ED55CB4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417" w:type="dxa"/>
          </w:tcPr>
          <w:p w14:paraId="1A5239FD" w14:textId="77777777" w:rsidR="00ED1C18" w:rsidRPr="00081C70" w:rsidRDefault="00ED1C18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</w:tr>
    </w:tbl>
    <w:p w14:paraId="15F1A190" w14:textId="41485609" w:rsidR="009C2F87" w:rsidRPr="00B55402" w:rsidRDefault="0027359A" w:rsidP="00C15822">
      <w:pPr>
        <w:spacing w:before="240"/>
        <w:ind w:firstLine="284"/>
        <w:rPr>
          <w:sz w:val="24"/>
          <w:szCs w:val="24"/>
        </w:rPr>
      </w:pPr>
      <w:r w:rsidRPr="00B5540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70D63E6" wp14:editId="77863316">
                <wp:simplePos x="0" y="0"/>
                <wp:positionH relativeFrom="column">
                  <wp:posOffset>177800</wp:posOffset>
                </wp:positionH>
                <wp:positionV relativeFrom="paragraph">
                  <wp:posOffset>375920</wp:posOffset>
                </wp:positionV>
                <wp:extent cx="5633720" cy="529590"/>
                <wp:effectExtent l="0" t="0" r="24130" b="22860"/>
                <wp:wrapNone/>
                <wp:docPr id="758580766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372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F1296" w14:textId="77777777" w:rsidR="009C2F87" w:rsidRPr="008F644D" w:rsidRDefault="009C2F87" w:rsidP="009C2F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0D63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&quot;&quot;" style="position:absolute;left:0;text-align:left;margin-left:14pt;margin-top:29.6pt;width:443.6pt;height:41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">
                <v:textbox>
                  <w:txbxContent>
                    <w:p w14:paraId="28BF1296" w14:textId="77777777" w:rsidR="009C2F87" w:rsidRPr="008F644D" w:rsidRDefault="009C2F87" w:rsidP="009C2F87"/>
                  </w:txbxContent>
                </v:textbox>
              </v:shape>
            </w:pict>
          </mc:Fallback>
        </mc:AlternateContent>
      </w:r>
      <w:r w:rsidR="009C2F87" w:rsidRPr="00B55402">
        <w:rPr>
          <w:sz w:val="24"/>
          <w:szCs w:val="24"/>
        </w:rPr>
        <w:t>Dodatkowe wyjaśnienia:</w:t>
      </w:r>
    </w:p>
    <w:p w14:paraId="6E6949A0" w14:textId="77777777" w:rsidR="009C2F87" w:rsidRPr="008F5519" w:rsidRDefault="00ED1C18" w:rsidP="00C15822">
      <w:pPr>
        <w:autoSpaceDE w:val="0"/>
        <w:autoSpaceDN w:val="0"/>
        <w:adjustRightInd w:val="0"/>
        <w:spacing w:before="1200"/>
        <w:rPr>
          <w:b/>
          <w:noProof/>
          <w:sz w:val="32"/>
          <w:szCs w:val="40"/>
        </w:rPr>
      </w:pPr>
      <w:r>
        <w:rPr>
          <w:b/>
          <w:noProof/>
          <w:sz w:val="32"/>
          <w:szCs w:val="40"/>
        </w:rPr>
        <w:t>2</w:t>
      </w:r>
      <w:r w:rsidR="009C2F87" w:rsidRPr="008F5519">
        <w:rPr>
          <w:b/>
          <w:noProof/>
          <w:sz w:val="32"/>
          <w:szCs w:val="40"/>
        </w:rPr>
        <w:t xml:space="preserve">. Wskaźniki </w:t>
      </w:r>
      <w:r w:rsidR="00A103ED">
        <w:rPr>
          <w:b/>
          <w:noProof/>
          <w:sz w:val="32"/>
          <w:szCs w:val="40"/>
        </w:rPr>
        <w:t>rezultatu bezpośredniego (efekt ekologiczny)</w:t>
      </w:r>
      <w:r w:rsidR="00B76CB2">
        <w:rPr>
          <w:b/>
          <w:noProof/>
          <w:sz w:val="32"/>
          <w:szCs w:val="40"/>
        </w:rPr>
        <w:t>: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Wskaźniki rezultatu bezpośredniego, czyli efekt ekologiczny"/>
        <w:tblDescription w:val="Wskaźniki rezultatu bezpośredniego, czyli efekt ekologiczny"/>
      </w:tblPr>
      <w:tblGrid>
        <w:gridCol w:w="567"/>
        <w:gridCol w:w="2693"/>
        <w:gridCol w:w="1519"/>
        <w:gridCol w:w="900"/>
        <w:gridCol w:w="841"/>
        <w:gridCol w:w="993"/>
        <w:gridCol w:w="1417"/>
      </w:tblGrid>
      <w:tr w:rsidR="00A77EEB" w:rsidRPr="00A103ED" w14:paraId="5DFA28F0" w14:textId="77777777" w:rsidTr="00BF777D">
        <w:trPr>
          <w:trHeight w:val="585"/>
          <w:tblHeader/>
        </w:trPr>
        <w:tc>
          <w:tcPr>
            <w:tcW w:w="567" w:type="dxa"/>
            <w:vMerge w:val="restart"/>
          </w:tcPr>
          <w:p w14:paraId="583A7AAE" w14:textId="77777777" w:rsidR="00A77EEB" w:rsidRPr="00A103ED" w:rsidRDefault="00A77EEB" w:rsidP="00C15822">
            <w:pPr>
              <w:spacing w:after="0"/>
              <w:rPr>
                <w:rFonts w:eastAsia="Times New Roman"/>
                <w:b/>
                <w:szCs w:val="20"/>
                <w:lang w:eastAsia="pl-PL"/>
              </w:rPr>
            </w:pPr>
            <w:r w:rsidRPr="00A103ED">
              <w:rPr>
                <w:rFonts w:eastAsia="Times New Roman"/>
                <w:b/>
                <w:szCs w:val="20"/>
                <w:lang w:eastAsia="pl-PL"/>
              </w:rPr>
              <w:t>Lp.</w:t>
            </w:r>
          </w:p>
        </w:tc>
        <w:tc>
          <w:tcPr>
            <w:tcW w:w="2693" w:type="dxa"/>
            <w:vMerge w:val="restart"/>
          </w:tcPr>
          <w:p w14:paraId="56815348" w14:textId="77777777" w:rsidR="00A77EEB" w:rsidRPr="00A103ED" w:rsidRDefault="00A77EEB" w:rsidP="00C15822">
            <w:pPr>
              <w:spacing w:after="0"/>
              <w:rPr>
                <w:rFonts w:eastAsia="Times New Roman"/>
                <w:b/>
                <w:szCs w:val="20"/>
                <w:lang w:eastAsia="pl-PL"/>
              </w:rPr>
            </w:pPr>
            <w:r w:rsidRPr="00A103ED">
              <w:rPr>
                <w:rFonts w:eastAsia="Times New Roman"/>
                <w:b/>
                <w:szCs w:val="20"/>
                <w:lang w:eastAsia="pl-PL"/>
              </w:rPr>
              <w:t>Nazwa wskaźnika</w:t>
            </w:r>
          </w:p>
        </w:tc>
        <w:tc>
          <w:tcPr>
            <w:tcW w:w="1519" w:type="dxa"/>
            <w:vMerge w:val="restart"/>
          </w:tcPr>
          <w:p w14:paraId="3A64C47A" w14:textId="77777777" w:rsidR="00A77EEB" w:rsidRPr="00A103ED" w:rsidRDefault="00A77EEB" w:rsidP="00C15822">
            <w:pPr>
              <w:spacing w:after="0"/>
              <w:rPr>
                <w:rFonts w:eastAsia="Times New Roman"/>
                <w:b/>
                <w:szCs w:val="20"/>
                <w:lang w:eastAsia="pl-PL"/>
              </w:rPr>
            </w:pPr>
            <w:r w:rsidRPr="00A103ED">
              <w:rPr>
                <w:rFonts w:eastAsia="Times New Roman"/>
                <w:b/>
                <w:szCs w:val="20"/>
                <w:lang w:eastAsia="pl-PL"/>
              </w:rPr>
              <w:t>Jednostka</w:t>
            </w:r>
          </w:p>
        </w:tc>
        <w:tc>
          <w:tcPr>
            <w:tcW w:w="2734" w:type="dxa"/>
            <w:gridSpan w:val="3"/>
          </w:tcPr>
          <w:p w14:paraId="46D2558F" w14:textId="77777777" w:rsidR="00A77EEB" w:rsidRPr="00A103ED" w:rsidRDefault="00A77EEB" w:rsidP="00C15822">
            <w:pPr>
              <w:spacing w:after="0"/>
              <w:rPr>
                <w:rFonts w:eastAsia="Times New Roman"/>
                <w:b/>
                <w:szCs w:val="20"/>
                <w:lang w:eastAsia="pl-PL"/>
              </w:rPr>
            </w:pPr>
            <w:r w:rsidRPr="00A103ED">
              <w:rPr>
                <w:rFonts w:eastAsia="Times New Roman"/>
                <w:b/>
                <w:szCs w:val="20"/>
                <w:lang w:eastAsia="pl-PL"/>
              </w:rPr>
              <w:t>Wartość docelowa</w:t>
            </w:r>
          </w:p>
        </w:tc>
        <w:tc>
          <w:tcPr>
            <w:tcW w:w="1417" w:type="dxa"/>
            <w:vMerge w:val="restart"/>
          </w:tcPr>
          <w:p w14:paraId="0E29359B" w14:textId="77777777" w:rsidR="00A77EEB" w:rsidRPr="00A103ED" w:rsidRDefault="00A77EEB" w:rsidP="00C15822">
            <w:pPr>
              <w:spacing w:after="0"/>
              <w:rPr>
                <w:rFonts w:eastAsia="Times New Roman"/>
                <w:b/>
                <w:szCs w:val="20"/>
                <w:lang w:eastAsia="pl-PL"/>
              </w:rPr>
            </w:pPr>
            <w:r w:rsidRPr="00A103ED">
              <w:rPr>
                <w:rFonts w:eastAsia="Times New Roman"/>
                <w:b/>
                <w:szCs w:val="20"/>
                <w:lang w:eastAsia="pl-PL"/>
              </w:rPr>
              <w:t>Rok osiągnięcia wartości docelowej</w:t>
            </w:r>
          </w:p>
        </w:tc>
      </w:tr>
      <w:tr w:rsidR="00A77EEB" w:rsidRPr="00A103ED" w14:paraId="4E6EC49A" w14:textId="77777777" w:rsidTr="00BF777D">
        <w:trPr>
          <w:trHeight w:val="433"/>
          <w:tblHeader/>
        </w:trPr>
        <w:tc>
          <w:tcPr>
            <w:tcW w:w="567" w:type="dxa"/>
            <w:vMerge/>
          </w:tcPr>
          <w:p w14:paraId="610170C7" w14:textId="77777777" w:rsidR="00A77EEB" w:rsidRPr="00A103ED" w:rsidRDefault="00A77EEB" w:rsidP="00C15822">
            <w:pPr>
              <w:spacing w:after="0"/>
              <w:rPr>
                <w:rFonts w:eastAsia="Times New Roman"/>
                <w:b/>
                <w:szCs w:val="20"/>
                <w:lang w:eastAsia="pl-PL"/>
              </w:rPr>
            </w:pPr>
          </w:p>
        </w:tc>
        <w:tc>
          <w:tcPr>
            <w:tcW w:w="2693" w:type="dxa"/>
            <w:vMerge/>
          </w:tcPr>
          <w:p w14:paraId="0F506A39" w14:textId="77777777" w:rsidR="00A77EEB" w:rsidRPr="00A103ED" w:rsidRDefault="00A77EEB" w:rsidP="00C15822">
            <w:pPr>
              <w:spacing w:after="0"/>
              <w:rPr>
                <w:rFonts w:eastAsia="Times New Roman"/>
                <w:b/>
                <w:szCs w:val="20"/>
                <w:lang w:eastAsia="pl-PL"/>
              </w:rPr>
            </w:pPr>
          </w:p>
        </w:tc>
        <w:tc>
          <w:tcPr>
            <w:tcW w:w="1519" w:type="dxa"/>
            <w:vMerge/>
          </w:tcPr>
          <w:p w14:paraId="1B07BDB6" w14:textId="77777777" w:rsidR="00A77EEB" w:rsidRPr="00A103ED" w:rsidRDefault="00A77EEB" w:rsidP="00C15822">
            <w:pPr>
              <w:spacing w:after="0"/>
              <w:rPr>
                <w:rFonts w:eastAsia="Times New Roman"/>
                <w:b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1305C104" w14:textId="77777777" w:rsidR="00A77EEB" w:rsidRPr="00A103ED" w:rsidRDefault="00A77EEB" w:rsidP="00C15822">
            <w:pPr>
              <w:spacing w:after="0"/>
              <w:rPr>
                <w:rFonts w:eastAsia="Times New Roman"/>
                <w:b/>
                <w:szCs w:val="20"/>
                <w:lang w:eastAsia="pl-PL"/>
              </w:rPr>
            </w:pPr>
            <w:r w:rsidRPr="00A103ED">
              <w:rPr>
                <w:rFonts w:eastAsia="Times New Roman"/>
                <w:b/>
                <w:szCs w:val="20"/>
                <w:lang w:eastAsia="pl-PL"/>
              </w:rPr>
              <w:t>Przed</w:t>
            </w:r>
          </w:p>
        </w:tc>
        <w:tc>
          <w:tcPr>
            <w:tcW w:w="841" w:type="dxa"/>
          </w:tcPr>
          <w:p w14:paraId="5ECA7E62" w14:textId="77777777" w:rsidR="00A77EEB" w:rsidRPr="00A103ED" w:rsidRDefault="00A77EEB" w:rsidP="00C15822">
            <w:pPr>
              <w:spacing w:after="0"/>
              <w:rPr>
                <w:rFonts w:eastAsia="Times New Roman"/>
                <w:b/>
                <w:szCs w:val="20"/>
                <w:lang w:eastAsia="pl-PL"/>
              </w:rPr>
            </w:pPr>
            <w:r w:rsidRPr="00A103ED">
              <w:rPr>
                <w:rFonts w:eastAsia="Times New Roman"/>
                <w:b/>
                <w:szCs w:val="20"/>
                <w:lang w:eastAsia="pl-PL"/>
              </w:rPr>
              <w:t>Po</w:t>
            </w:r>
          </w:p>
        </w:tc>
        <w:tc>
          <w:tcPr>
            <w:tcW w:w="993" w:type="dxa"/>
          </w:tcPr>
          <w:p w14:paraId="195F5DD4" w14:textId="77777777" w:rsidR="00A77EEB" w:rsidRPr="00A103ED" w:rsidRDefault="00A77EEB" w:rsidP="00C15822">
            <w:pPr>
              <w:spacing w:after="0"/>
              <w:rPr>
                <w:rFonts w:eastAsia="Times New Roman"/>
                <w:b/>
                <w:bCs/>
                <w:szCs w:val="20"/>
                <w:lang w:eastAsia="pl-PL"/>
              </w:rPr>
            </w:pPr>
            <w:r w:rsidRPr="00A103ED">
              <w:rPr>
                <w:rFonts w:eastAsia="Times New Roman"/>
                <w:b/>
                <w:bCs/>
                <w:szCs w:val="20"/>
                <w:lang w:eastAsia="pl-PL"/>
              </w:rPr>
              <w:t>Różnica</w:t>
            </w:r>
          </w:p>
        </w:tc>
        <w:tc>
          <w:tcPr>
            <w:tcW w:w="1417" w:type="dxa"/>
            <w:vMerge/>
          </w:tcPr>
          <w:p w14:paraId="7A9F5AE4" w14:textId="77777777" w:rsidR="00A77EEB" w:rsidRPr="00A103ED" w:rsidRDefault="00A77EEB" w:rsidP="00C15822">
            <w:pPr>
              <w:spacing w:after="0"/>
              <w:rPr>
                <w:rFonts w:eastAsia="Times New Roman"/>
                <w:b/>
                <w:szCs w:val="20"/>
                <w:lang w:eastAsia="pl-PL"/>
              </w:rPr>
            </w:pPr>
          </w:p>
        </w:tc>
      </w:tr>
      <w:tr w:rsidR="00A77EEB" w:rsidRPr="00A103ED" w14:paraId="60CD9149" w14:textId="77777777" w:rsidTr="00BF777D">
        <w:trPr>
          <w:trHeight w:val="185"/>
          <w:tblHeader/>
        </w:trPr>
        <w:tc>
          <w:tcPr>
            <w:tcW w:w="567" w:type="dxa"/>
            <w:vAlign w:val="center"/>
          </w:tcPr>
          <w:p w14:paraId="0A7937D1" w14:textId="77777777" w:rsidR="00A77EEB" w:rsidRPr="00A103ED" w:rsidRDefault="00A77EEB" w:rsidP="00C15822">
            <w:pPr>
              <w:spacing w:after="0"/>
              <w:rPr>
                <w:rFonts w:eastAsia="Times New Roman"/>
                <w:sz w:val="16"/>
                <w:szCs w:val="16"/>
                <w:lang w:eastAsia="pl-PL"/>
              </w:rPr>
            </w:pPr>
            <w:r w:rsidRPr="00A103ED">
              <w:rPr>
                <w:rFonts w:eastAsia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93" w:type="dxa"/>
            <w:vAlign w:val="center"/>
          </w:tcPr>
          <w:p w14:paraId="675F07AB" w14:textId="77777777" w:rsidR="00A77EEB" w:rsidRPr="00A103ED" w:rsidRDefault="00A77EEB" w:rsidP="00C15822">
            <w:pPr>
              <w:spacing w:after="0"/>
              <w:rPr>
                <w:rFonts w:eastAsia="Times New Roman"/>
                <w:sz w:val="16"/>
                <w:szCs w:val="16"/>
                <w:lang w:eastAsia="pl-PL"/>
              </w:rPr>
            </w:pPr>
            <w:r w:rsidRPr="00A103ED">
              <w:rPr>
                <w:rFonts w:eastAsia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9" w:type="dxa"/>
            <w:vAlign w:val="center"/>
          </w:tcPr>
          <w:p w14:paraId="43B6148C" w14:textId="77777777" w:rsidR="00A77EEB" w:rsidRPr="00A103ED" w:rsidRDefault="00A77EEB" w:rsidP="00C15822">
            <w:pPr>
              <w:spacing w:after="0"/>
              <w:rPr>
                <w:rFonts w:eastAsia="Times New Roman"/>
                <w:sz w:val="16"/>
                <w:szCs w:val="16"/>
                <w:lang w:eastAsia="pl-PL"/>
              </w:rPr>
            </w:pPr>
            <w:r w:rsidRPr="00A103ED">
              <w:rPr>
                <w:rFonts w:eastAsia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dxa"/>
            <w:vAlign w:val="center"/>
          </w:tcPr>
          <w:p w14:paraId="3B3F0824" w14:textId="77777777" w:rsidR="00A77EEB" w:rsidRPr="00A103ED" w:rsidRDefault="00A77EEB" w:rsidP="00C15822">
            <w:pPr>
              <w:spacing w:after="0"/>
              <w:rPr>
                <w:rFonts w:eastAsia="Times New Roman"/>
                <w:sz w:val="16"/>
                <w:szCs w:val="16"/>
                <w:lang w:eastAsia="pl-PL"/>
              </w:rPr>
            </w:pPr>
            <w:r w:rsidRPr="00A103ED">
              <w:rPr>
                <w:rFonts w:eastAsia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41" w:type="dxa"/>
            <w:vAlign w:val="center"/>
          </w:tcPr>
          <w:p w14:paraId="7C281947" w14:textId="77777777" w:rsidR="00A77EEB" w:rsidRPr="00A103ED" w:rsidRDefault="00A77EEB" w:rsidP="00C15822">
            <w:pPr>
              <w:spacing w:after="0"/>
              <w:rPr>
                <w:rFonts w:eastAsia="Times New Roman"/>
                <w:sz w:val="16"/>
                <w:szCs w:val="16"/>
                <w:lang w:eastAsia="pl-PL"/>
              </w:rPr>
            </w:pPr>
            <w:r w:rsidRPr="00A103ED">
              <w:rPr>
                <w:rFonts w:eastAsia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vAlign w:val="center"/>
          </w:tcPr>
          <w:p w14:paraId="295EAE95" w14:textId="77777777" w:rsidR="00A77EEB" w:rsidRPr="00A103ED" w:rsidRDefault="00A77EEB" w:rsidP="00C15822">
            <w:pPr>
              <w:spacing w:after="0"/>
              <w:rPr>
                <w:rFonts w:eastAsia="Times New Roman"/>
                <w:sz w:val="16"/>
                <w:szCs w:val="16"/>
                <w:lang w:eastAsia="pl-PL"/>
              </w:rPr>
            </w:pPr>
            <w:r w:rsidRPr="00A103ED">
              <w:rPr>
                <w:rFonts w:eastAsia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17" w:type="dxa"/>
            <w:vAlign w:val="center"/>
          </w:tcPr>
          <w:p w14:paraId="305C5249" w14:textId="0C33A5BF" w:rsidR="00A77EEB" w:rsidRPr="00A103ED" w:rsidRDefault="00FF7F78" w:rsidP="00C15822">
            <w:pPr>
              <w:spacing w:after="0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7</w:t>
            </w:r>
          </w:p>
        </w:tc>
      </w:tr>
      <w:tr w:rsidR="00A77EEB" w:rsidRPr="00A103ED" w14:paraId="1C3EBBF2" w14:textId="77777777" w:rsidTr="00A77EEB">
        <w:trPr>
          <w:trHeight w:val="1012"/>
        </w:trPr>
        <w:tc>
          <w:tcPr>
            <w:tcW w:w="567" w:type="dxa"/>
            <w:vAlign w:val="center"/>
          </w:tcPr>
          <w:p w14:paraId="494B8465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A103ED">
              <w:rPr>
                <w:rFonts w:eastAsia="Times New Roman"/>
                <w:szCs w:val="20"/>
                <w:lang w:eastAsia="pl-PL"/>
              </w:rPr>
              <w:t>1</w:t>
            </w:r>
            <w:r w:rsidR="00C91CBD">
              <w:rPr>
                <w:rFonts w:eastAsia="Times New Roman"/>
                <w:szCs w:val="20"/>
                <w:lang w:eastAsia="pl-PL"/>
              </w:rPr>
              <w:t>.</w:t>
            </w:r>
          </w:p>
        </w:tc>
        <w:tc>
          <w:tcPr>
            <w:tcW w:w="2693" w:type="dxa"/>
            <w:vAlign w:val="center"/>
          </w:tcPr>
          <w:p w14:paraId="7122FF97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A77EEB">
              <w:rPr>
                <w:rFonts w:eastAsia="Times New Roman"/>
                <w:szCs w:val="20"/>
                <w:lang w:eastAsia="pl-PL"/>
              </w:rPr>
              <w:t>Roczne zużycie energii pierwotnej w: przedsiębiorstwach</w:t>
            </w:r>
          </w:p>
        </w:tc>
        <w:tc>
          <w:tcPr>
            <w:tcW w:w="1519" w:type="dxa"/>
            <w:vAlign w:val="center"/>
          </w:tcPr>
          <w:p w14:paraId="66B42915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A103ED">
              <w:rPr>
                <w:rFonts w:eastAsia="Times New Roman"/>
                <w:szCs w:val="20"/>
                <w:lang w:eastAsia="pl-PL"/>
              </w:rPr>
              <w:t>GJ/rok</w:t>
            </w:r>
          </w:p>
        </w:tc>
        <w:tc>
          <w:tcPr>
            <w:tcW w:w="900" w:type="dxa"/>
            <w:vAlign w:val="center"/>
          </w:tcPr>
          <w:p w14:paraId="2898F3C1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41" w:type="dxa"/>
            <w:vAlign w:val="center"/>
          </w:tcPr>
          <w:p w14:paraId="0ECC06E3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4430E8CA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35F5B4F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</w:tr>
      <w:tr w:rsidR="00A77EEB" w:rsidRPr="00A103ED" w14:paraId="5EAC93EB" w14:textId="77777777" w:rsidTr="00A77EEB">
        <w:trPr>
          <w:trHeight w:val="843"/>
        </w:trPr>
        <w:tc>
          <w:tcPr>
            <w:tcW w:w="567" w:type="dxa"/>
            <w:vAlign w:val="center"/>
          </w:tcPr>
          <w:p w14:paraId="2DBCE904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A103ED">
              <w:rPr>
                <w:rFonts w:eastAsia="Times New Roman"/>
                <w:szCs w:val="20"/>
                <w:lang w:eastAsia="pl-PL"/>
              </w:rPr>
              <w:t>2</w:t>
            </w:r>
            <w:r w:rsidR="00C91CBD">
              <w:rPr>
                <w:rFonts w:eastAsia="Times New Roman"/>
                <w:szCs w:val="20"/>
                <w:lang w:eastAsia="pl-PL"/>
              </w:rPr>
              <w:t>.</w:t>
            </w:r>
          </w:p>
        </w:tc>
        <w:tc>
          <w:tcPr>
            <w:tcW w:w="2693" w:type="dxa"/>
            <w:vAlign w:val="center"/>
          </w:tcPr>
          <w:p w14:paraId="4343F779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A103ED">
              <w:rPr>
                <w:rFonts w:eastAsia="Times New Roman"/>
                <w:szCs w:val="20"/>
                <w:lang w:eastAsia="pl-PL"/>
              </w:rPr>
              <w:t>Szacowana emisja gazów cieplarnianych</w:t>
            </w:r>
          </w:p>
        </w:tc>
        <w:tc>
          <w:tcPr>
            <w:tcW w:w="1519" w:type="dxa"/>
            <w:vAlign w:val="center"/>
          </w:tcPr>
          <w:p w14:paraId="2179BF91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A103ED">
              <w:rPr>
                <w:rFonts w:eastAsia="Times New Roman"/>
                <w:szCs w:val="20"/>
                <w:lang w:eastAsia="pl-PL"/>
              </w:rPr>
              <w:t>tony równoważnika CO</w:t>
            </w:r>
            <w:r w:rsidRPr="00A103ED">
              <w:rPr>
                <w:rFonts w:eastAsia="Times New Roman"/>
                <w:szCs w:val="20"/>
                <w:vertAlign w:val="subscript"/>
                <w:lang w:eastAsia="pl-PL"/>
              </w:rPr>
              <w:t>2</w:t>
            </w:r>
            <w:r w:rsidRPr="00A103ED">
              <w:rPr>
                <w:rFonts w:eastAsia="Times New Roman"/>
                <w:szCs w:val="20"/>
                <w:lang w:eastAsia="pl-PL"/>
              </w:rPr>
              <w:t>/rok</w:t>
            </w:r>
          </w:p>
        </w:tc>
        <w:tc>
          <w:tcPr>
            <w:tcW w:w="900" w:type="dxa"/>
            <w:vAlign w:val="center"/>
          </w:tcPr>
          <w:p w14:paraId="56B6D2A6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41" w:type="dxa"/>
            <w:vAlign w:val="center"/>
          </w:tcPr>
          <w:p w14:paraId="3EBC1441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061D54F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4410D6B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</w:tr>
      <w:tr w:rsidR="00A77EEB" w:rsidRPr="00A103ED" w14:paraId="6282E6E9" w14:textId="77777777" w:rsidTr="00A77EEB">
        <w:trPr>
          <w:trHeight w:val="430"/>
        </w:trPr>
        <w:tc>
          <w:tcPr>
            <w:tcW w:w="567" w:type="dxa"/>
            <w:vAlign w:val="center"/>
          </w:tcPr>
          <w:p w14:paraId="1DB3743E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A103ED">
              <w:rPr>
                <w:rFonts w:eastAsia="Times New Roman"/>
                <w:szCs w:val="20"/>
                <w:lang w:eastAsia="pl-PL"/>
              </w:rPr>
              <w:lastRenderedPageBreak/>
              <w:t>3</w:t>
            </w:r>
            <w:r w:rsidR="00C91CBD">
              <w:rPr>
                <w:rFonts w:eastAsia="Times New Roman"/>
                <w:szCs w:val="20"/>
                <w:lang w:eastAsia="pl-PL"/>
              </w:rPr>
              <w:t>.</w:t>
            </w:r>
          </w:p>
        </w:tc>
        <w:tc>
          <w:tcPr>
            <w:tcW w:w="2693" w:type="dxa"/>
            <w:vAlign w:val="center"/>
          </w:tcPr>
          <w:p w14:paraId="087F2826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A77EEB">
              <w:rPr>
                <w:rFonts w:eastAsia="Times New Roman"/>
                <w:szCs w:val="20"/>
                <w:lang w:eastAsia="pl-PL"/>
              </w:rPr>
              <w:t>Ilość zaoszczędzonej energii elektrycznej</w:t>
            </w:r>
          </w:p>
        </w:tc>
        <w:tc>
          <w:tcPr>
            <w:tcW w:w="1519" w:type="dxa"/>
            <w:vAlign w:val="center"/>
          </w:tcPr>
          <w:p w14:paraId="1133E112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A103ED">
              <w:rPr>
                <w:rFonts w:eastAsia="Times New Roman"/>
                <w:szCs w:val="20"/>
                <w:lang w:eastAsia="pl-PL"/>
              </w:rPr>
              <w:t>Mg/rok</w:t>
            </w:r>
          </w:p>
        </w:tc>
        <w:tc>
          <w:tcPr>
            <w:tcW w:w="900" w:type="dxa"/>
            <w:vAlign w:val="center"/>
          </w:tcPr>
          <w:p w14:paraId="0E4E29E9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41" w:type="dxa"/>
            <w:vAlign w:val="center"/>
          </w:tcPr>
          <w:p w14:paraId="67AA963A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6520CF5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4C7DD55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</w:tr>
      <w:tr w:rsidR="00A77EEB" w:rsidRPr="00A103ED" w14:paraId="00EAE3BD" w14:textId="77777777" w:rsidTr="00A77EEB">
        <w:trPr>
          <w:trHeight w:val="430"/>
        </w:trPr>
        <w:tc>
          <w:tcPr>
            <w:tcW w:w="567" w:type="dxa"/>
            <w:vAlign w:val="center"/>
          </w:tcPr>
          <w:p w14:paraId="52E15B19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4</w:t>
            </w:r>
            <w:r w:rsidR="00C91CBD">
              <w:rPr>
                <w:rFonts w:eastAsia="Times New Roman"/>
                <w:szCs w:val="20"/>
                <w:lang w:eastAsia="pl-PL"/>
              </w:rPr>
              <w:t>.</w:t>
            </w:r>
          </w:p>
        </w:tc>
        <w:tc>
          <w:tcPr>
            <w:tcW w:w="2693" w:type="dxa"/>
            <w:vAlign w:val="center"/>
          </w:tcPr>
          <w:p w14:paraId="2A70C1D9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A77EEB">
              <w:rPr>
                <w:rFonts w:eastAsia="Times New Roman"/>
                <w:szCs w:val="20"/>
                <w:lang w:eastAsia="pl-PL"/>
              </w:rPr>
              <w:t>Ilość zaoszczędzonej energii cieplnej</w:t>
            </w:r>
          </w:p>
        </w:tc>
        <w:tc>
          <w:tcPr>
            <w:tcW w:w="1519" w:type="dxa"/>
            <w:vAlign w:val="center"/>
          </w:tcPr>
          <w:p w14:paraId="42C96DA9" w14:textId="77777777" w:rsidR="00A77EEB" w:rsidRPr="00A103ED" w:rsidRDefault="00A77EEB" w:rsidP="00C15822">
            <w:pPr>
              <w:spacing w:after="0"/>
              <w:rPr>
                <w:rFonts w:eastAsia="Times New Roman"/>
                <w:sz w:val="20"/>
                <w:szCs w:val="20"/>
                <w:lang w:eastAsia="pl-PL"/>
              </w:rPr>
            </w:pPr>
            <w:r w:rsidRPr="00A103ED">
              <w:rPr>
                <w:rFonts w:eastAsia="Times New Roman"/>
                <w:szCs w:val="20"/>
                <w:lang w:eastAsia="pl-PL"/>
              </w:rPr>
              <w:t>Mg/rok</w:t>
            </w:r>
          </w:p>
        </w:tc>
        <w:tc>
          <w:tcPr>
            <w:tcW w:w="900" w:type="dxa"/>
            <w:vAlign w:val="center"/>
          </w:tcPr>
          <w:p w14:paraId="4480BF57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41" w:type="dxa"/>
            <w:vAlign w:val="center"/>
          </w:tcPr>
          <w:p w14:paraId="1A39495F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C0700B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B97281E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</w:tr>
      <w:tr w:rsidR="00A77EEB" w:rsidRPr="00A103ED" w14:paraId="47B877E3" w14:textId="77777777" w:rsidTr="00A77EEB">
        <w:trPr>
          <w:trHeight w:val="430"/>
        </w:trPr>
        <w:tc>
          <w:tcPr>
            <w:tcW w:w="567" w:type="dxa"/>
            <w:vAlign w:val="center"/>
          </w:tcPr>
          <w:p w14:paraId="4E2F7F29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5</w:t>
            </w:r>
            <w:r w:rsidR="00C91CBD">
              <w:rPr>
                <w:rFonts w:eastAsia="Times New Roman"/>
                <w:szCs w:val="20"/>
                <w:lang w:eastAsia="pl-PL"/>
              </w:rPr>
              <w:t>.</w:t>
            </w:r>
          </w:p>
        </w:tc>
        <w:tc>
          <w:tcPr>
            <w:tcW w:w="2693" w:type="dxa"/>
            <w:vAlign w:val="center"/>
          </w:tcPr>
          <w:p w14:paraId="0F2E15E6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A77EEB">
              <w:rPr>
                <w:rFonts w:eastAsia="Times New Roman"/>
                <w:szCs w:val="20"/>
                <w:lang w:eastAsia="pl-PL"/>
              </w:rPr>
              <w:t>Zmniejszenie zużycia energii końcowej w wyniku realizacji projekt</w:t>
            </w:r>
            <w:r>
              <w:rPr>
                <w:rFonts w:eastAsia="Times New Roman"/>
                <w:szCs w:val="20"/>
                <w:lang w:eastAsia="pl-PL"/>
              </w:rPr>
              <w:t>u</w:t>
            </w:r>
          </w:p>
        </w:tc>
        <w:tc>
          <w:tcPr>
            <w:tcW w:w="1519" w:type="dxa"/>
            <w:vAlign w:val="center"/>
          </w:tcPr>
          <w:p w14:paraId="760ADADD" w14:textId="77777777" w:rsidR="00A77EEB" w:rsidRPr="00A103ED" w:rsidRDefault="00A77EEB" w:rsidP="00C15822">
            <w:pPr>
              <w:spacing w:after="0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GJ</w:t>
            </w:r>
            <w:r w:rsidRPr="00A103ED">
              <w:rPr>
                <w:rFonts w:eastAsia="Times New Roman"/>
                <w:szCs w:val="20"/>
                <w:lang w:eastAsia="pl-PL"/>
              </w:rPr>
              <w:t>/rok</w:t>
            </w:r>
          </w:p>
        </w:tc>
        <w:tc>
          <w:tcPr>
            <w:tcW w:w="900" w:type="dxa"/>
            <w:vAlign w:val="center"/>
          </w:tcPr>
          <w:p w14:paraId="197B46F9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41" w:type="dxa"/>
            <w:vAlign w:val="center"/>
          </w:tcPr>
          <w:p w14:paraId="295E8D82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B677FE8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CA2AC4A" w14:textId="77777777" w:rsidR="00A77EEB" w:rsidRPr="00A103ED" w:rsidRDefault="00A77EEB" w:rsidP="00C15822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</w:tr>
    </w:tbl>
    <w:p w14:paraId="08E0DAB8" w14:textId="4B9BDF4D" w:rsidR="00A77EEB" w:rsidRPr="006F6A72" w:rsidRDefault="0027359A" w:rsidP="00C15822">
      <w:pPr>
        <w:spacing w:before="360"/>
        <w:ind w:firstLine="284"/>
        <w:rPr>
          <w:sz w:val="24"/>
          <w:szCs w:val="24"/>
        </w:rPr>
      </w:pPr>
      <w:r w:rsidRPr="00B5540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BE5907" wp14:editId="0232DB90">
                <wp:simplePos x="0" y="0"/>
                <wp:positionH relativeFrom="column">
                  <wp:posOffset>177800</wp:posOffset>
                </wp:positionH>
                <wp:positionV relativeFrom="paragraph">
                  <wp:posOffset>480695</wp:posOffset>
                </wp:positionV>
                <wp:extent cx="5633720" cy="529590"/>
                <wp:effectExtent l="0" t="0" r="24130" b="22860"/>
                <wp:wrapNone/>
                <wp:docPr id="1314882797" name="Text Box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372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F2B2F" w14:textId="77777777" w:rsidR="00A77EEB" w:rsidRPr="008F644D" w:rsidRDefault="00A77EEB" w:rsidP="00A77E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E5907" id="Text Box 7" o:spid="_x0000_s1027" type="#_x0000_t202" alt="&quot;&quot;" style="position:absolute;left:0;text-align:left;margin-left:14pt;margin-top:37.85pt;width:443.6pt;height:41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">
                <v:textbox>
                  <w:txbxContent>
                    <w:p w14:paraId="2FBF2B2F" w14:textId="77777777" w:rsidR="00A77EEB" w:rsidRPr="008F644D" w:rsidRDefault="00A77EEB" w:rsidP="00A77EEB"/>
                  </w:txbxContent>
                </v:textbox>
              </v:shape>
            </w:pict>
          </mc:Fallback>
        </mc:AlternateContent>
      </w:r>
      <w:r w:rsidR="00A77EEB" w:rsidRPr="00B55402">
        <w:rPr>
          <w:sz w:val="24"/>
          <w:szCs w:val="24"/>
        </w:rPr>
        <w:t>Dodatkowe wyjaśnienia:</w:t>
      </w:r>
    </w:p>
    <w:p w14:paraId="105CCD54" w14:textId="77777777" w:rsidR="009C2F87" w:rsidRPr="00897887" w:rsidRDefault="0090660D" w:rsidP="00C15822">
      <w:pPr>
        <w:spacing w:before="1440" w:after="60"/>
        <w:ind w:left="425" w:hanging="425"/>
        <w:rPr>
          <w:b/>
          <w:bCs/>
          <w:noProof/>
          <w:sz w:val="32"/>
          <w:szCs w:val="32"/>
        </w:rPr>
      </w:pPr>
      <w:r>
        <w:rPr>
          <w:b/>
          <w:noProof/>
          <w:sz w:val="32"/>
          <w:szCs w:val="32"/>
        </w:rPr>
        <w:t>3</w:t>
      </w:r>
      <w:r w:rsidR="009C2F87" w:rsidRPr="00897887">
        <w:rPr>
          <w:b/>
          <w:noProof/>
          <w:sz w:val="32"/>
          <w:szCs w:val="32"/>
        </w:rPr>
        <w:t xml:space="preserve">. </w:t>
      </w:r>
      <w:bookmarkStart w:id="0" w:name="_Hlk146276211"/>
      <w:r w:rsidR="00897887" w:rsidRPr="00897887">
        <w:rPr>
          <w:rFonts w:cs="Calibri"/>
          <w:b/>
          <w:bCs/>
          <w:sz w:val="32"/>
          <w:szCs w:val="32"/>
        </w:rPr>
        <w:t xml:space="preserve">Nakład ze środków UE na </w:t>
      </w:r>
      <w:bookmarkEnd w:id="0"/>
      <w:r w:rsidR="00BB6487">
        <w:rPr>
          <w:rFonts w:cs="Calibri"/>
          <w:b/>
          <w:bCs/>
          <w:sz w:val="32"/>
          <w:szCs w:val="32"/>
        </w:rPr>
        <w:t>jednostkową oszczędność energii pierwotnej</w:t>
      </w:r>
      <w:r w:rsidR="00B76CB2">
        <w:rPr>
          <w:rFonts w:cs="Calibri"/>
          <w:b/>
          <w:bCs/>
          <w:sz w:val="32"/>
          <w:szCs w:val="32"/>
        </w:rPr>
        <w:t>:</w:t>
      </w:r>
    </w:p>
    <w:p w14:paraId="533DD520" w14:textId="77777777" w:rsidR="00897887" w:rsidRPr="00B55402" w:rsidRDefault="00897887" w:rsidP="00C15822">
      <w:pPr>
        <w:pStyle w:val="Default"/>
        <w:spacing w:line="276" w:lineRule="auto"/>
        <w:ind w:left="426"/>
        <w:rPr>
          <w:rFonts w:ascii="Calibri" w:hAnsi="Calibri" w:cs="Calibri"/>
        </w:rPr>
      </w:pPr>
      <w:r w:rsidRPr="00B55402">
        <w:rPr>
          <w:rFonts w:ascii="Calibri" w:hAnsi="Calibri" w:cs="Calibri"/>
        </w:rPr>
        <w:t xml:space="preserve">Należy przedstawić informacje i wyjaśnienia  w zakresie </w:t>
      </w:r>
      <w:r w:rsidR="00BB6487" w:rsidRPr="00B55402">
        <w:rPr>
          <w:rFonts w:ascii="Calibri" w:hAnsi="Calibri" w:cs="Calibri"/>
        </w:rPr>
        <w:t>wartości wydatków planowanych do poniesienia ze środków UE na jednostkową oszczędność energii pierwotnej (GJ/rok).</w:t>
      </w:r>
    </w:p>
    <w:p w14:paraId="420C0050" w14:textId="3F5513BA" w:rsidR="006F6A72" w:rsidRDefault="001D6376" w:rsidP="00A66145">
      <w:pPr>
        <w:spacing w:before="240" w:after="840"/>
        <w:ind w:left="425"/>
        <w:rPr>
          <w:rFonts w:cs="Calibri"/>
          <w:color w:val="000000"/>
          <w:sz w:val="24"/>
          <w:szCs w:val="24"/>
        </w:rPr>
      </w:pPr>
      <w:r w:rsidRPr="00B55402">
        <w:rPr>
          <w:rFonts w:cs="Calibri"/>
          <w:color w:val="000000"/>
          <w:sz w:val="24"/>
          <w:szCs w:val="24"/>
        </w:rPr>
        <w:t>Osiągnięcie w wyniku realizacji projektu wartości wskaźnika X liczonego jako iloraz wysokości dofinansowania UE dla projektu (PLN) na planowaną jednostkową oszczędność energii pierwotnej (GJ/rok)</w:t>
      </w:r>
      <w:r w:rsidR="00897887" w:rsidRPr="00B55402">
        <w:rPr>
          <w:rFonts w:cs="Calibri"/>
          <w:color w:val="000000"/>
          <w:sz w:val="24"/>
          <w:szCs w:val="24"/>
        </w:rPr>
        <w:t xml:space="preserve">. </w:t>
      </w:r>
    </w:p>
    <w:tbl>
      <w:tblPr>
        <w:tblW w:w="0" w:type="auto"/>
        <w:tblInd w:w="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Nakład ze środków UE na jednostkową oszczędność energii pierwotnej"/>
        <w:tblDescription w:val="Nakład ze środków UE na jednostkową oszczędność energii pierwotnej"/>
      </w:tblPr>
      <w:tblGrid>
        <w:gridCol w:w="566"/>
        <w:gridCol w:w="2456"/>
        <w:gridCol w:w="1229"/>
        <w:gridCol w:w="1418"/>
        <w:gridCol w:w="1667"/>
      </w:tblGrid>
      <w:tr w:rsidR="009C2F87" w:rsidRPr="008F5519" w14:paraId="29AC02EF" w14:textId="77777777" w:rsidTr="001D6376">
        <w:tc>
          <w:tcPr>
            <w:tcW w:w="566" w:type="dxa"/>
          </w:tcPr>
          <w:p w14:paraId="62004983" w14:textId="77777777" w:rsidR="009C2F87" w:rsidRPr="00415DDA" w:rsidRDefault="009C2F87" w:rsidP="00C15822">
            <w:pPr>
              <w:rPr>
                <w:b/>
                <w:bCs/>
              </w:rPr>
            </w:pPr>
            <w:r w:rsidRPr="00415DDA">
              <w:rPr>
                <w:b/>
                <w:bCs/>
              </w:rPr>
              <w:lastRenderedPageBreak/>
              <w:t>Lp.</w:t>
            </w:r>
          </w:p>
        </w:tc>
        <w:tc>
          <w:tcPr>
            <w:tcW w:w="2456" w:type="dxa"/>
          </w:tcPr>
          <w:p w14:paraId="40110154" w14:textId="77777777" w:rsidR="009C2F87" w:rsidRPr="00415DDA" w:rsidRDefault="009C2F87" w:rsidP="00C15822">
            <w:pPr>
              <w:rPr>
                <w:b/>
                <w:bCs/>
              </w:rPr>
            </w:pPr>
            <w:r w:rsidRPr="00415DDA">
              <w:rPr>
                <w:b/>
                <w:bCs/>
              </w:rPr>
              <w:t>Wyszczególnienie</w:t>
            </w:r>
          </w:p>
        </w:tc>
        <w:tc>
          <w:tcPr>
            <w:tcW w:w="1229" w:type="dxa"/>
          </w:tcPr>
          <w:p w14:paraId="676CCC14" w14:textId="77777777" w:rsidR="009C2F87" w:rsidRPr="00415DDA" w:rsidRDefault="009C2F87" w:rsidP="00C15822">
            <w:pPr>
              <w:rPr>
                <w:b/>
                <w:bCs/>
              </w:rPr>
            </w:pPr>
            <w:r w:rsidRPr="00415DDA">
              <w:rPr>
                <w:b/>
                <w:bCs/>
              </w:rPr>
              <w:t>Jednostka</w:t>
            </w:r>
          </w:p>
        </w:tc>
        <w:tc>
          <w:tcPr>
            <w:tcW w:w="1418" w:type="dxa"/>
          </w:tcPr>
          <w:p w14:paraId="53DE0FEE" w14:textId="77777777" w:rsidR="009C2F87" w:rsidRPr="00415DDA" w:rsidRDefault="009C2F87" w:rsidP="00C15822">
            <w:pPr>
              <w:rPr>
                <w:b/>
                <w:bCs/>
              </w:rPr>
            </w:pPr>
            <w:r w:rsidRPr="00415DDA">
              <w:rPr>
                <w:b/>
                <w:bCs/>
              </w:rPr>
              <w:t>Wartość</w:t>
            </w:r>
          </w:p>
        </w:tc>
        <w:tc>
          <w:tcPr>
            <w:tcW w:w="1667" w:type="dxa"/>
          </w:tcPr>
          <w:p w14:paraId="0915F02F" w14:textId="77777777" w:rsidR="009C2F87" w:rsidRPr="00415DDA" w:rsidRDefault="00BB6487" w:rsidP="00C15822">
            <w:pPr>
              <w:rPr>
                <w:b/>
                <w:bCs/>
              </w:rPr>
            </w:pPr>
            <w:r w:rsidRPr="00415DDA">
              <w:rPr>
                <w:b/>
                <w:bCs/>
              </w:rPr>
              <w:t>Dokument źródłowy (punkt/strona)</w:t>
            </w:r>
          </w:p>
        </w:tc>
      </w:tr>
      <w:tr w:rsidR="009C2F87" w:rsidRPr="008F5519" w14:paraId="00BD0E08" w14:textId="77777777" w:rsidTr="00415DDA">
        <w:tc>
          <w:tcPr>
            <w:tcW w:w="566" w:type="dxa"/>
            <w:vAlign w:val="center"/>
          </w:tcPr>
          <w:p w14:paraId="46F945B8" w14:textId="77777777" w:rsidR="009C2F87" w:rsidRPr="008F5519" w:rsidRDefault="009C2F87" w:rsidP="00C15822">
            <w:r w:rsidRPr="008F5519">
              <w:t>1.</w:t>
            </w:r>
          </w:p>
        </w:tc>
        <w:tc>
          <w:tcPr>
            <w:tcW w:w="2456" w:type="dxa"/>
            <w:vAlign w:val="center"/>
          </w:tcPr>
          <w:p w14:paraId="63F474D7" w14:textId="77777777" w:rsidR="009C2F87" w:rsidRPr="008F5519" w:rsidRDefault="009C2F87" w:rsidP="00C15822">
            <w:r w:rsidRPr="008F5519">
              <w:t xml:space="preserve">Wartość wydatków ze środków UE </w:t>
            </w:r>
          </w:p>
        </w:tc>
        <w:tc>
          <w:tcPr>
            <w:tcW w:w="1229" w:type="dxa"/>
            <w:vAlign w:val="center"/>
          </w:tcPr>
          <w:p w14:paraId="34334382" w14:textId="77777777" w:rsidR="009C2F87" w:rsidRPr="008F5519" w:rsidRDefault="00BB6487" w:rsidP="00C15822">
            <w:r>
              <w:t>PLN</w:t>
            </w:r>
          </w:p>
        </w:tc>
        <w:tc>
          <w:tcPr>
            <w:tcW w:w="1418" w:type="dxa"/>
            <w:vAlign w:val="center"/>
          </w:tcPr>
          <w:p w14:paraId="2DB19F2E" w14:textId="77777777" w:rsidR="009C2F87" w:rsidRPr="008F5519" w:rsidRDefault="009C2F87" w:rsidP="00C15822"/>
        </w:tc>
        <w:tc>
          <w:tcPr>
            <w:tcW w:w="1667" w:type="dxa"/>
            <w:tcBorders>
              <w:bottom w:val="single" w:sz="4" w:space="0" w:color="000000"/>
            </w:tcBorders>
            <w:vAlign w:val="center"/>
          </w:tcPr>
          <w:p w14:paraId="12347018" w14:textId="77777777" w:rsidR="009C2F87" w:rsidRPr="008F5519" w:rsidRDefault="009C2F87" w:rsidP="00C15822"/>
        </w:tc>
      </w:tr>
      <w:tr w:rsidR="009C2F87" w:rsidRPr="008F5519" w14:paraId="15A97D52" w14:textId="77777777" w:rsidTr="00415DDA">
        <w:tc>
          <w:tcPr>
            <w:tcW w:w="566" w:type="dxa"/>
            <w:vAlign w:val="center"/>
          </w:tcPr>
          <w:p w14:paraId="6FCFFD0E" w14:textId="77777777" w:rsidR="009C2F87" w:rsidRPr="008F5519" w:rsidRDefault="009C2F87" w:rsidP="00C15822">
            <w:r w:rsidRPr="008F5519">
              <w:t>2.</w:t>
            </w:r>
          </w:p>
        </w:tc>
        <w:tc>
          <w:tcPr>
            <w:tcW w:w="2456" w:type="dxa"/>
            <w:vAlign w:val="center"/>
          </w:tcPr>
          <w:p w14:paraId="192BEC1D" w14:textId="77777777" w:rsidR="009C2F87" w:rsidRPr="008F5519" w:rsidRDefault="009C2F87" w:rsidP="00C15822">
            <w:pPr>
              <w:rPr>
                <w:noProof/>
              </w:rPr>
            </w:pPr>
            <w:r w:rsidRPr="008F5519">
              <w:rPr>
                <w:noProof/>
              </w:rPr>
              <w:t xml:space="preserve">Planowana </w:t>
            </w:r>
            <w:r w:rsidR="00BB6487">
              <w:rPr>
                <w:noProof/>
              </w:rPr>
              <w:t>jednostkowa oszczędność energii pierwotnej</w:t>
            </w:r>
          </w:p>
        </w:tc>
        <w:tc>
          <w:tcPr>
            <w:tcW w:w="1229" w:type="dxa"/>
            <w:vAlign w:val="center"/>
          </w:tcPr>
          <w:p w14:paraId="450DD473" w14:textId="77777777" w:rsidR="009C2F87" w:rsidRPr="008F5519" w:rsidRDefault="00BB6487" w:rsidP="00C15822">
            <w:r>
              <w:t>GJ/rok</w:t>
            </w:r>
          </w:p>
        </w:tc>
        <w:tc>
          <w:tcPr>
            <w:tcW w:w="1418" w:type="dxa"/>
            <w:vAlign w:val="center"/>
          </w:tcPr>
          <w:p w14:paraId="3E9C174B" w14:textId="77777777" w:rsidR="009C2F87" w:rsidRPr="008F5519" w:rsidRDefault="009C2F87" w:rsidP="00C15822"/>
        </w:tc>
        <w:tc>
          <w:tcPr>
            <w:tcW w:w="1667" w:type="dxa"/>
            <w:vAlign w:val="center"/>
          </w:tcPr>
          <w:p w14:paraId="05367815" w14:textId="77777777" w:rsidR="009C2F87" w:rsidRPr="008F5519" w:rsidRDefault="009C2F87" w:rsidP="00C15822"/>
        </w:tc>
      </w:tr>
      <w:tr w:rsidR="009C2F87" w:rsidRPr="008F5519" w14:paraId="1A825D23" w14:textId="77777777" w:rsidTr="00415DDA">
        <w:trPr>
          <w:trHeight w:val="1182"/>
        </w:trPr>
        <w:tc>
          <w:tcPr>
            <w:tcW w:w="566" w:type="dxa"/>
            <w:vAlign w:val="center"/>
          </w:tcPr>
          <w:p w14:paraId="22397567" w14:textId="77777777" w:rsidR="009C2F87" w:rsidRPr="008F5519" w:rsidRDefault="009C2F87" w:rsidP="00C15822">
            <w:r w:rsidRPr="008F5519">
              <w:t>3.</w:t>
            </w:r>
          </w:p>
        </w:tc>
        <w:tc>
          <w:tcPr>
            <w:tcW w:w="2456" w:type="dxa"/>
            <w:vAlign w:val="center"/>
          </w:tcPr>
          <w:p w14:paraId="1159B641" w14:textId="77777777" w:rsidR="009C2F87" w:rsidRPr="008F5519" w:rsidRDefault="001D6376" w:rsidP="00C15822">
            <w:r w:rsidRPr="001D6376">
              <w:t xml:space="preserve">Nakład ze środków UE na jednostkową oszczędność energii pierwotnej </w:t>
            </w:r>
            <w:r w:rsidR="009C2F87" w:rsidRPr="008F5519">
              <w:t>[1] : [2]</w:t>
            </w:r>
          </w:p>
        </w:tc>
        <w:tc>
          <w:tcPr>
            <w:tcW w:w="1229" w:type="dxa"/>
            <w:vAlign w:val="center"/>
          </w:tcPr>
          <w:p w14:paraId="39B19A2E" w14:textId="77777777" w:rsidR="009C2F87" w:rsidRPr="008F5519" w:rsidRDefault="00BB6487" w:rsidP="00C15822">
            <w:r>
              <w:t xml:space="preserve">PLN </w:t>
            </w:r>
            <w:r w:rsidR="009C2F87" w:rsidRPr="008F5519">
              <w:t>/</w:t>
            </w:r>
            <w:r>
              <w:t xml:space="preserve"> GJ/rok</w:t>
            </w:r>
          </w:p>
        </w:tc>
        <w:tc>
          <w:tcPr>
            <w:tcW w:w="1418" w:type="dxa"/>
            <w:vAlign w:val="center"/>
          </w:tcPr>
          <w:p w14:paraId="6D74A3E2" w14:textId="77777777" w:rsidR="009C2F87" w:rsidRPr="008F5519" w:rsidRDefault="009C2F87" w:rsidP="00C15822"/>
        </w:tc>
        <w:tc>
          <w:tcPr>
            <w:tcW w:w="1667" w:type="dxa"/>
            <w:vAlign w:val="center"/>
          </w:tcPr>
          <w:p w14:paraId="2EC018C0" w14:textId="77777777" w:rsidR="009C2F87" w:rsidRPr="008F5519" w:rsidRDefault="009C2F87" w:rsidP="00C15822">
            <w:pPr>
              <w:rPr>
                <w:highlight w:val="black"/>
              </w:rPr>
            </w:pPr>
          </w:p>
        </w:tc>
      </w:tr>
    </w:tbl>
    <w:p w14:paraId="0DD96958" w14:textId="37701F40" w:rsidR="001D6376" w:rsidRPr="00B55402" w:rsidRDefault="006F6A72" w:rsidP="00C15822">
      <w:pPr>
        <w:spacing w:before="360"/>
        <w:ind w:firstLine="284"/>
        <w:rPr>
          <w:sz w:val="24"/>
          <w:szCs w:val="24"/>
        </w:rPr>
      </w:pPr>
      <w:r w:rsidRPr="00B5540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6A3FA8" wp14:editId="68DE6256">
                <wp:simplePos x="0" y="0"/>
                <wp:positionH relativeFrom="column">
                  <wp:posOffset>177800</wp:posOffset>
                </wp:positionH>
                <wp:positionV relativeFrom="paragraph">
                  <wp:posOffset>528320</wp:posOffset>
                </wp:positionV>
                <wp:extent cx="5633720" cy="529590"/>
                <wp:effectExtent l="0" t="0" r="24130" b="22860"/>
                <wp:wrapNone/>
                <wp:docPr id="753297444" name="Text Box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372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027C7" w14:textId="77777777" w:rsidR="001D6376" w:rsidRPr="008F644D" w:rsidRDefault="001D6376" w:rsidP="001D63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A3FA8" id="Text Box 8" o:spid="_x0000_s1028" type="#_x0000_t202" alt="&quot;&quot;" style="position:absolute;left:0;text-align:left;margin-left:14pt;margin-top:41.6pt;width:443.6pt;height:4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">
                <v:textbox>
                  <w:txbxContent>
                    <w:p w14:paraId="18E027C7" w14:textId="77777777" w:rsidR="001D6376" w:rsidRPr="008F644D" w:rsidRDefault="001D6376" w:rsidP="001D6376"/>
                  </w:txbxContent>
                </v:textbox>
              </v:shape>
            </w:pict>
          </mc:Fallback>
        </mc:AlternateContent>
      </w:r>
      <w:r w:rsidR="001D6376" w:rsidRPr="00B55402">
        <w:rPr>
          <w:sz w:val="24"/>
          <w:szCs w:val="24"/>
        </w:rPr>
        <w:t>Dodatkowe wyjaśnienia:</w:t>
      </w:r>
    </w:p>
    <w:p w14:paraId="132AD16D" w14:textId="77777777" w:rsidR="001D6376" w:rsidRPr="00B76CB2" w:rsidRDefault="0090660D" w:rsidP="00C15822">
      <w:pPr>
        <w:pStyle w:val="Akapitzlist"/>
        <w:spacing w:before="1440" w:line="276" w:lineRule="auto"/>
        <w:ind w:left="0"/>
        <w:rPr>
          <w:rFonts w:cs="Calibri"/>
          <w:b/>
          <w:bCs/>
        </w:rPr>
      </w:pPr>
      <w:bookmarkStart w:id="1" w:name="_Hlk145602574"/>
      <w:bookmarkStart w:id="2" w:name="_Hlk146276701"/>
      <w:r>
        <w:rPr>
          <w:b/>
          <w:noProof/>
          <w:sz w:val="32"/>
          <w:szCs w:val="40"/>
        </w:rPr>
        <w:t>4</w:t>
      </w:r>
      <w:r w:rsidR="001D6376">
        <w:rPr>
          <w:b/>
          <w:noProof/>
          <w:sz w:val="32"/>
          <w:szCs w:val="40"/>
        </w:rPr>
        <w:t xml:space="preserve">. </w:t>
      </w:r>
      <w:bookmarkEnd w:id="1"/>
      <w:bookmarkEnd w:id="2"/>
      <w:r w:rsidR="001D6376" w:rsidRPr="001D6376">
        <w:rPr>
          <w:rFonts w:cs="Calibri"/>
          <w:b/>
          <w:bCs/>
          <w:sz w:val="32"/>
          <w:szCs w:val="32"/>
        </w:rPr>
        <w:t>Nakład środków UE na jednostkową redukcję emisji CO</w:t>
      </w:r>
      <w:r w:rsidR="001D6376" w:rsidRPr="001D6376">
        <w:rPr>
          <w:rFonts w:cs="Calibri"/>
          <w:b/>
          <w:bCs/>
          <w:sz w:val="32"/>
          <w:szCs w:val="32"/>
          <w:vertAlign w:val="subscript"/>
        </w:rPr>
        <w:t>2</w:t>
      </w:r>
      <w:r w:rsidR="00B76CB2">
        <w:rPr>
          <w:rFonts w:cs="Calibri"/>
          <w:b/>
          <w:bCs/>
          <w:sz w:val="32"/>
          <w:szCs w:val="32"/>
        </w:rPr>
        <w:t>:</w:t>
      </w:r>
    </w:p>
    <w:p w14:paraId="6CB0F22D" w14:textId="77777777" w:rsidR="00897887" w:rsidRDefault="00897887" w:rsidP="00C15822">
      <w:pPr>
        <w:pStyle w:val="Default"/>
        <w:spacing w:line="276" w:lineRule="auto"/>
        <w:ind w:left="360"/>
        <w:rPr>
          <w:rFonts w:ascii="Calibri" w:hAnsi="Calibri" w:cs="Calibri"/>
        </w:rPr>
      </w:pPr>
      <w:r w:rsidRPr="00B55402">
        <w:rPr>
          <w:rFonts w:ascii="Calibri" w:hAnsi="Calibri" w:cs="Calibri"/>
        </w:rPr>
        <w:t>Należy przedstawić informacje i wyjaśnienia  w zakresie wartości wydatków planowanych do poniesienia ze środków UE na roczną redukcję 1 tony CO</w:t>
      </w:r>
      <w:r w:rsidRPr="00B55402">
        <w:rPr>
          <w:rFonts w:ascii="Calibri" w:hAnsi="Calibri" w:cs="Calibri"/>
          <w:vertAlign w:val="subscript"/>
        </w:rPr>
        <w:t>2</w:t>
      </w:r>
      <w:r w:rsidRPr="00B55402">
        <w:rPr>
          <w:rFonts w:ascii="Calibri" w:hAnsi="Calibri" w:cs="Calibri"/>
        </w:rPr>
        <w:t xml:space="preserve">. </w:t>
      </w:r>
    </w:p>
    <w:p w14:paraId="635146A0" w14:textId="77777777" w:rsidR="00897887" w:rsidRPr="00B55402" w:rsidRDefault="00897887" w:rsidP="00C15822">
      <w:pPr>
        <w:pStyle w:val="Default"/>
        <w:spacing w:before="240" w:line="276" w:lineRule="auto"/>
        <w:ind w:left="357"/>
        <w:rPr>
          <w:rFonts w:ascii="Calibri" w:hAnsi="Calibri" w:cs="Calibri"/>
        </w:rPr>
      </w:pPr>
      <w:r w:rsidRPr="00B55402">
        <w:rPr>
          <w:rFonts w:ascii="Calibri" w:hAnsi="Calibri" w:cs="Calibri"/>
        </w:rPr>
        <w:t xml:space="preserve">Osiągnięcie wartości wskaźnika X, </w:t>
      </w:r>
      <w:r w:rsidR="001D6376" w:rsidRPr="00B55402">
        <w:rPr>
          <w:rFonts w:ascii="Calibri" w:hAnsi="Calibri" w:cs="Calibri"/>
        </w:rPr>
        <w:t>liczonego, jako iloraz wysokości wydatków planowanych do poniesienia ze środków UE na redukcję 1 tony CO</w:t>
      </w:r>
      <w:r w:rsidR="001D6376" w:rsidRPr="00B55402">
        <w:rPr>
          <w:rFonts w:ascii="Calibri" w:hAnsi="Calibri" w:cs="Calibri"/>
          <w:vertAlign w:val="subscript"/>
        </w:rPr>
        <w:t>2</w:t>
      </w:r>
      <w:r w:rsidRPr="00B55402">
        <w:rPr>
          <w:rFonts w:ascii="Calibri" w:hAnsi="Calibri" w:cs="Calibri"/>
        </w:rPr>
        <w:t xml:space="preserve">, w wyniku realizacji projektu. </w:t>
      </w:r>
    </w:p>
    <w:p w14:paraId="400F572B" w14:textId="77777777" w:rsidR="009C2F87" w:rsidRPr="00B55402" w:rsidRDefault="009C2F87" w:rsidP="00C15822">
      <w:pPr>
        <w:spacing w:before="2040" w:after="60"/>
        <w:ind w:left="425"/>
        <w:rPr>
          <w:color w:val="000000"/>
          <w:sz w:val="24"/>
          <w:szCs w:val="24"/>
        </w:rPr>
      </w:pPr>
    </w:p>
    <w:tbl>
      <w:tblPr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Nakład środków UE na jednostkową redukcję emisji CO2"/>
        <w:tblDescription w:val="Nakład środków UE na jednostkową redukcję emisji CO2"/>
      </w:tblPr>
      <w:tblGrid>
        <w:gridCol w:w="566"/>
        <w:gridCol w:w="2456"/>
        <w:gridCol w:w="1514"/>
        <w:gridCol w:w="1133"/>
        <w:gridCol w:w="1667"/>
      </w:tblGrid>
      <w:tr w:rsidR="009C2F87" w:rsidRPr="008F5519" w14:paraId="7C2C9513" w14:textId="77777777" w:rsidTr="002D2505">
        <w:trPr>
          <w:trHeight w:val="621"/>
        </w:trPr>
        <w:tc>
          <w:tcPr>
            <w:tcW w:w="566" w:type="dxa"/>
          </w:tcPr>
          <w:p w14:paraId="278FEDCE" w14:textId="77777777" w:rsidR="009C2F87" w:rsidRPr="00415DDA" w:rsidRDefault="009C2F87" w:rsidP="00C15822">
            <w:pPr>
              <w:rPr>
                <w:b/>
                <w:bCs/>
              </w:rPr>
            </w:pPr>
            <w:r w:rsidRPr="00415DDA">
              <w:rPr>
                <w:b/>
                <w:bCs/>
              </w:rPr>
              <w:t>Lp.</w:t>
            </w:r>
          </w:p>
        </w:tc>
        <w:tc>
          <w:tcPr>
            <w:tcW w:w="2456" w:type="dxa"/>
          </w:tcPr>
          <w:p w14:paraId="57A2C1DD" w14:textId="77777777" w:rsidR="009C2F87" w:rsidRPr="00415DDA" w:rsidRDefault="009C2F87" w:rsidP="00C15822">
            <w:pPr>
              <w:rPr>
                <w:b/>
                <w:bCs/>
              </w:rPr>
            </w:pPr>
            <w:r w:rsidRPr="00415DDA">
              <w:rPr>
                <w:b/>
                <w:bCs/>
              </w:rPr>
              <w:t>Wyszczególnienie</w:t>
            </w:r>
          </w:p>
        </w:tc>
        <w:tc>
          <w:tcPr>
            <w:tcW w:w="1514" w:type="dxa"/>
          </w:tcPr>
          <w:p w14:paraId="19F426CF" w14:textId="77777777" w:rsidR="009C2F87" w:rsidRPr="00415DDA" w:rsidRDefault="009C2F87" w:rsidP="00C15822">
            <w:pPr>
              <w:rPr>
                <w:b/>
                <w:bCs/>
              </w:rPr>
            </w:pPr>
            <w:r w:rsidRPr="00415DDA">
              <w:rPr>
                <w:b/>
                <w:bCs/>
              </w:rPr>
              <w:t>Jednostka</w:t>
            </w:r>
          </w:p>
        </w:tc>
        <w:tc>
          <w:tcPr>
            <w:tcW w:w="1133" w:type="dxa"/>
          </w:tcPr>
          <w:p w14:paraId="46819FC7" w14:textId="77777777" w:rsidR="009C2F87" w:rsidRPr="00415DDA" w:rsidRDefault="009C2F87" w:rsidP="00C15822">
            <w:pPr>
              <w:rPr>
                <w:b/>
                <w:bCs/>
              </w:rPr>
            </w:pPr>
            <w:r w:rsidRPr="00415DDA">
              <w:rPr>
                <w:b/>
                <w:bCs/>
              </w:rPr>
              <w:t>Wartość</w:t>
            </w:r>
          </w:p>
        </w:tc>
        <w:tc>
          <w:tcPr>
            <w:tcW w:w="1667" w:type="dxa"/>
          </w:tcPr>
          <w:p w14:paraId="75DB6131" w14:textId="77777777" w:rsidR="009C2F87" w:rsidRPr="00415DDA" w:rsidRDefault="00754937" w:rsidP="00C15822">
            <w:pPr>
              <w:rPr>
                <w:b/>
                <w:bCs/>
              </w:rPr>
            </w:pPr>
            <w:r w:rsidRPr="00415DDA">
              <w:rPr>
                <w:b/>
                <w:bCs/>
              </w:rPr>
              <w:t>Dokument źródłowy (punkt/strona)</w:t>
            </w:r>
          </w:p>
        </w:tc>
      </w:tr>
      <w:tr w:rsidR="009C2F87" w:rsidRPr="008F5519" w14:paraId="3C7BDCBD" w14:textId="77777777" w:rsidTr="00415DDA">
        <w:tc>
          <w:tcPr>
            <w:tcW w:w="566" w:type="dxa"/>
            <w:vAlign w:val="center"/>
          </w:tcPr>
          <w:p w14:paraId="555FF8E8" w14:textId="77777777" w:rsidR="009C2F87" w:rsidRPr="008F5519" w:rsidRDefault="009C2F87" w:rsidP="00C15822">
            <w:r w:rsidRPr="008F5519">
              <w:t>1.</w:t>
            </w:r>
          </w:p>
        </w:tc>
        <w:tc>
          <w:tcPr>
            <w:tcW w:w="2456" w:type="dxa"/>
            <w:vAlign w:val="center"/>
          </w:tcPr>
          <w:p w14:paraId="5DDCB1A0" w14:textId="77777777" w:rsidR="009C2F87" w:rsidRPr="008F5519" w:rsidRDefault="009C2F87" w:rsidP="00C15822">
            <w:r w:rsidRPr="008F5519">
              <w:t xml:space="preserve">Wartość wydatków ze środków UE </w:t>
            </w:r>
          </w:p>
        </w:tc>
        <w:tc>
          <w:tcPr>
            <w:tcW w:w="1514" w:type="dxa"/>
            <w:vAlign w:val="center"/>
          </w:tcPr>
          <w:p w14:paraId="76971CB1" w14:textId="77777777" w:rsidR="009C2F87" w:rsidRPr="008F5519" w:rsidRDefault="001D6376" w:rsidP="00C15822">
            <w:r>
              <w:t>PLN</w:t>
            </w:r>
          </w:p>
        </w:tc>
        <w:tc>
          <w:tcPr>
            <w:tcW w:w="1133" w:type="dxa"/>
            <w:vAlign w:val="center"/>
          </w:tcPr>
          <w:p w14:paraId="1E349CC7" w14:textId="77777777" w:rsidR="009C2F87" w:rsidRPr="008F5519" w:rsidRDefault="009C2F87" w:rsidP="00C15822"/>
        </w:tc>
        <w:tc>
          <w:tcPr>
            <w:tcW w:w="1667" w:type="dxa"/>
            <w:tcBorders>
              <w:bottom w:val="single" w:sz="4" w:space="0" w:color="000000"/>
            </w:tcBorders>
            <w:vAlign w:val="center"/>
          </w:tcPr>
          <w:p w14:paraId="636F361D" w14:textId="77777777" w:rsidR="009C2F87" w:rsidRPr="008F5519" w:rsidRDefault="009C2F87" w:rsidP="00C15822"/>
        </w:tc>
      </w:tr>
      <w:tr w:rsidR="009C2F87" w:rsidRPr="008F5519" w14:paraId="4A10DB83" w14:textId="77777777" w:rsidTr="00415DDA">
        <w:tc>
          <w:tcPr>
            <w:tcW w:w="566" w:type="dxa"/>
            <w:vAlign w:val="center"/>
          </w:tcPr>
          <w:p w14:paraId="76D00F34" w14:textId="77777777" w:rsidR="009C2F87" w:rsidRPr="008F5519" w:rsidRDefault="00C91CBD" w:rsidP="00C15822">
            <w:r>
              <w:t>2.</w:t>
            </w:r>
          </w:p>
        </w:tc>
        <w:tc>
          <w:tcPr>
            <w:tcW w:w="2456" w:type="dxa"/>
            <w:vAlign w:val="center"/>
          </w:tcPr>
          <w:p w14:paraId="26E44836" w14:textId="77777777" w:rsidR="009C2F87" w:rsidRPr="008F5519" w:rsidRDefault="009C2F87" w:rsidP="00C15822">
            <w:pPr>
              <w:rPr>
                <w:noProof/>
              </w:rPr>
            </w:pPr>
            <w:r w:rsidRPr="008F5519">
              <w:rPr>
                <w:noProof/>
              </w:rPr>
              <w:t>Wielkość redukcji emisji CO</w:t>
            </w:r>
            <w:r w:rsidRPr="008F5519">
              <w:rPr>
                <w:noProof/>
                <w:vertAlign w:val="subscript"/>
              </w:rPr>
              <w:t>2</w:t>
            </w:r>
          </w:p>
        </w:tc>
        <w:tc>
          <w:tcPr>
            <w:tcW w:w="1514" w:type="dxa"/>
            <w:vAlign w:val="center"/>
          </w:tcPr>
          <w:p w14:paraId="1EB2FF15" w14:textId="77777777" w:rsidR="009C2F87" w:rsidRPr="008F5519" w:rsidRDefault="009C2F87" w:rsidP="00C15822">
            <w:r w:rsidRPr="008F5519">
              <w:t>Mg CO</w:t>
            </w:r>
            <w:r w:rsidRPr="008F5519">
              <w:rPr>
                <w:vertAlign w:val="subscript"/>
              </w:rPr>
              <w:t>2</w:t>
            </w:r>
            <w:r w:rsidRPr="008F5519">
              <w:t>/rok</w:t>
            </w:r>
          </w:p>
        </w:tc>
        <w:tc>
          <w:tcPr>
            <w:tcW w:w="1133" w:type="dxa"/>
            <w:vAlign w:val="center"/>
          </w:tcPr>
          <w:p w14:paraId="53F09CB3" w14:textId="77777777" w:rsidR="009C2F87" w:rsidRPr="008F5519" w:rsidRDefault="009C2F87" w:rsidP="00C15822"/>
        </w:tc>
        <w:tc>
          <w:tcPr>
            <w:tcW w:w="1667" w:type="dxa"/>
            <w:tcBorders>
              <w:bottom w:val="single" w:sz="4" w:space="0" w:color="000000"/>
            </w:tcBorders>
            <w:vAlign w:val="center"/>
          </w:tcPr>
          <w:p w14:paraId="50B85139" w14:textId="77777777" w:rsidR="009C2F87" w:rsidRPr="008F5519" w:rsidRDefault="009C2F87" w:rsidP="00C15822"/>
        </w:tc>
      </w:tr>
      <w:tr w:rsidR="009C2F87" w:rsidRPr="008F5519" w14:paraId="4F2068AA" w14:textId="77777777" w:rsidTr="00415DDA">
        <w:tc>
          <w:tcPr>
            <w:tcW w:w="566" w:type="dxa"/>
            <w:vAlign w:val="center"/>
          </w:tcPr>
          <w:p w14:paraId="03C20856" w14:textId="77777777" w:rsidR="009C2F87" w:rsidRPr="008F5519" w:rsidRDefault="00C91CBD" w:rsidP="00C15822">
            <w:r>
              <w:t>3</w:t>
            </w:r>
            <w:r w:rsidR="009C2F87" w:rsidRPr="008F5519">
              <w:t>.</w:t>
            </w:r>
          </w:p>
        </w:tc>
        <w:tc>
          <w:tcPr>
            <w:tcW w:w="2456" w:type="dxa"/>
            <w:vAlign w:val="center"/>
          </w:tcPr>
          <w:p w14:paraId="45C67341" w14:textId="77777777" w:rsidR="001D6376" w:rsidRDefault="009C2F87" w:rsidP="00C15822">
            <w:pPr>
              <w:spacing w:after="0"/>
              <w:rPr>
                <w:noProof/>
              </w:rPr>
            </w:pPr>
            <w:r w:rsidRPr="008F5519">
              <w:rPr>
                <w:noProof/>
              </w:rPr>
              <w:t>Nakład ze środków UE na jednostkową redukcję emisji</w:t>
            </w:r>
            <w:r w:rsidR="00CC444B">
              <w:rPr>
                <w:noProof/>
              </w:rPr>
              <w:t xml:space="preserve"> </w:t>
            </w:r>
            <w:r w:rsidR="00CC444B" w:rsidRPr="008F5519">
              <w:rPr>
                <w:noProof/>
              </w:rPr>
              <w:t>CO</w:t>
            </w:r>
            <w:r w:rsidR="00CC444B" w:rsidRPr="008F5519">
              <w:rPr>
                <w:noProof/>
                <w:vertAlign w:val="subscript"/>
              </w:rPr>
              <w:t>2</w:t>
            </w:r>
            <w:r w:rsidR="001D6376">
              <w:rPr>
                <w:noProof/>
              </w:rPr>
              <w:t xml:space="preserve"> </w:t>
            </w:r>
          </w:p>
          <w:p w14:paraId="69405E4D" w14:textId="77777777" w:rsidR="009C2F87" w:rsidRPr="001D6376" w:rsidRDefault="001D6376" w:rsidP="00C15822">
            <w:pPr>
              <w:spacing w:after="0"/>
              <w:rPr>
                <w:noProof/>
              </w:rPr>
            </w:pPr>
            <w:r w:rsidRPr="008F5519">
              <w:t>[1] : [2]</w:t>
            </w:r>
          </w:p>
        </w:tc>
        <w:tc>
          <w:tcPr>
            <w:tcW w:w="1514" w:type="dxa"/>
            <w:vAlign w:val="center"/>
          </w:tcPr>
          <w:p w14:paraId="656E9A12" w14:textId="77777777" w:rsidR="009C2F87" w:rsidRPr="001D6376" w:rsidRDefault="001D6376" w:rsidP="00C15822">
            <w:r>
              <w:t xml:space="preserve">PLN </w:t>
            </w:r>
            <w:r w:rsidR="009C2F87" w:rsidRPr="008F5519">
              <w:t>/ Mg CO</w:t>
            </w:r>
            <w:r w:rsidR="009C2F87" w:rsidRPr="008F5519">
              <w:rPr>
                <w:vertAlign w:val="subscript"/>
              </w:rPr>
              <w:t>2</w:t>
            </w:r>
            <w:r>
              <w:t>/rok</w:t>
            </w:r>
          </w:p>
        </w:tc>
        <w:tc>
          <w:tcPr>
            <w:tcW w:w="1133" w:type="dxa"/>
            <w:vAlign w:val="center"/>
          </w:tcPr>
          <w:p w14:paraId="5F19862B" w14:textId="77777777" w:rsidR="009C2F87" w:rsidRPr="008F5519" w:rsidRDefault="009C2F87" w:rsidP="00C15822"/>
        </w:tc>
        <w:tc>
          <w:tcPr>
            <w:tcW w:w="1667" w:type="dxa"/>
            <w:vAlign w:val="center"/>
          </w:tcPr>
          <w:p w14:paraId="713D1375" w14:textId="77777777" w:rsidR="009C2F87" w:rsidRPr="008F5519" w:rsidRDefault="009C2F87" w:rsidP="00C15822"/>
        </w:tc>
      </w:tr>
    </w:tbl>
    <w:p w14:paraId="4BF7E123" w14:textId="5D43A75C" w:rsidR="00660CC6" w:rsidRDefault="006F6A72" w:rsidP="00C15822">
      <w:pPr>
        <w:spacing w:before="360"/>
        <w:ind w:firstLine="284"/>
      </w:pPr>
      <w:r w:rsidRPr="00B5540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8C8E7" wp14:editId="33BDE2DA">
                <wp:simplePos x="0" y="0"/>
                <wp:positionH relativeFrom="column">
                  <wp:posOffset>177800</wp:posOffset>
                </wp:positionH>
                <wp:positionV relativeFrom="paragraph">
                  <wp:posOffset>537845</wp:posOffset>
                </wp:positionV>
                <wp:extent cx="5633720" cy="529590"/>
                <wp:effectExtent l="0" t="0" r="24130" b="22860"/>
                <wp:wrapNone/>
                <wp:docPr id="50179235" name="Text Box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372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F6FFD" w14:textId="77777777" w:rsidR="001D6376" w:rsidRDefault="001D6376" w:rsidP="001D63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8C8E7" id="Text Box 9" o:spid="_x0000_s1029" type="#_x0000_t202" alt="&quot;&quot;" style="position:absolute;left:0;text-align:left;margin-left:14pt;margin-top:42.35pt;width:443.6pt;height:4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">
                <v:textbox>
                  <w:txbxContent>
                    <w:p w14:paraId="0BFF6FFD" w14:textId="77777777" w:rsidR="001D6376" w:rsidRDefault="001D6376" w:rsidP="001D6376"/>
                  </w:txbxContent>
                </v:textbox>
              </v:shape>
            </w:pict>
          </mc:Fallback>
        </mc:AlternateContent>
      </w:r>
      <w:r w:rsidR="001D6376" w:rsidRPr="00B55402">
        <w:rPr>
          <w:sz w:val="24"/>
          <w:szCs w:val="24"/>
        </w:rPr>
        <w:t>Dodatkowe wyjaśnienia</w:t>
      </w:r>
      <w:r w:rsidR="001D6376" w:rsidRPr="008F5519">
        <w:t>:</w:t>
      </w:r>
    </w:p>
    <w:p w14:paraId="7F84C8F6" w14:textId="38F9ABE1" w:rsidR="00B55402" w:rsidRDefault="00B55402" w:rsidP="00C15822">
      <w:pPr>
        <w:ind w:firstLine="284"/>
      </w:pPr>
    </w:p>
    <w:p w14:paraId="1C97750D" w14:textId="4F2031EA" w:rsidR="00660CC6" w:rsidRPr="00DD3A66" w:rsidRDefault="00660CC6" w:rsidP="00C15822">
      <w:pPr>
        <w:numPr>
          <w:ilvl w:val="0"/>
          <w:numId w:val="24"/>
        </w:numPr>
        <w:spacing w:before="1080"/>
        <w:ind w:left="425" w:hanging="357"/>
      </w:pPr>
      <w:r w:rsidRPr="00660CC6">
        <w:rPr>
          <w:rFonts w:cs="Calibri"/>
          <w:b/>
          <w:bCs/>
          <w:sz w:val="32"/>
          <w:szCs w:val="32"/>
        </w:rPr>
        <w:t>Maksymalizacja oszczędności energii pierwotnej i końcowej w wyniku realizacji projektu polegającego na zwiększeniu</w:t>
      </w:r>
      <w:r>
        <w:rPr>
          <w:rFonts w:cs="Calibri"/>
          <w:b/>
          <w:bCs/>
          <w:sz w:val="32"/>
          <w:szCs w:val="32"/>
        </w:rPr>
        <w:t xml:space="preserve"> </w:t>
      </w:r>
      <w:r w:rsidRPr="00660CC6">
        <w:rPr>
          <w:rFonts w:cs="Calibri"/>
          <w:b/>
          <w:bCs/>
          <w:sz w:val="32"/>
          <w:szCs w:val="32"/>
        </w:rPr>
        <w:t>efektywności energetycznej budynków i/lub linii/procesów technologicznych</w:t>
      </w:r>
      <w:r w:rsidR="00B76CB2">
        <w:rPr>
          <w:rFonts w:cs="Calibri"/>
          <w:b/>
          <w:bCs/>
          <w:sz w:val="32"/>
          <w:szCs w:val="32"/>
        </w:rPr>
        <w:t>:</w:t>
      </w:r>
    </w:p>
    <w:p w14:paraId="7972476A" w14:textId="77777777" w:rsidR="00DD3A66" w:rsidRDefault="00DD3A66" w:rsidP="00C15822">
      <w:pPr>
        <w:ind w:left="426"/>
        <w:rPr>
          <w:rFonts w:cs="Calibri"/>
          <w:color w:val="000000"/>
          <w:sz w:val="24"/>
          <w:szCs w:val="24"/>
          <w:lang w:eastAsia="pl-PL"/>
        </w:rPr>
      </w:pPr>
      <w:r w:rsidRPr="00DD3A66">
        <w:rPr>
          <w:rFonts w:cs="Calibri"/>
          <w:color w:val="000000"/>
          <w:sz w:val="24"/>
          <w:szCs w:val="24"/>
          <w:lang w:eastAsia="pl-PL"/>
        </w:rPr>
        <w:t>Należy wyjaśnić i uzasadnić, że realizacja projektu przyczyni się do znaczącego ograniczenia zużycia energii pierwotnej i końcowej, tj. zwiększenia efektywności energetycznej, rozumianej jako stopień redukcji zapotrzebowania na energię końcową (X</w:t>
      </w:r>
      <w:r w:rsidRPr="00DD3A66">
        <w:rPr>
          <w:rFonts w:cs="Calibri"/>
          <w:color w:val="000000"/>
          <w:sz w:val="24"/>
          <w:szCs w:val="24"/>
          <w:vertAlign w:val="subscript"/>
          <w:lang w:eastAsia="pl-PL"/>
        </w:rPr>
        <w:t>EK</w:t>
      </w:r>
      <w:r w:rsidRPr="00DD3A66">
        <w:rPr>
          <w:rFonts w:cs="Calibri"/>
          <w:color w:val="000000"/>
          <w:sz w:val="24"/>
          <w:szCs w:val="24"/>
          <w:lang w:eastAsia="pl-PL"/>
        </w:rPr>
        <w:t>) oraz stopień redukcji zapotrzebowania na energię pierwotną (X</w:t>
      </w:r>
      <w:r w:rsidRPr="00DD3A66">
        <w:rPr>
          <w:rFonts w:cs="Calibri"/>
          <w:color w:val="000000"/>
          <w:sz w:val="24"/>
          <w:szCs w:val="24"/>
          <w:vertAlign w:val="subscript"/>
          <w:lang w:eastAsia="pl-PL"/>
        </w:rPr>
        <w:t>EP</w:t>
      </w:r>
      <w:r w:rsidRPr="00DD3A66">
        <w:rPr>
          <w:rFonts w:cs="Calibri"/>
          <w:color w:val="000000"/>
          <w:sz w:val="24"/>
          <w:szCs w:val="24"/>
          <w:lang w:eastAsia="pl-PL"/>
        </w:rPr>
        <w:t>) w odniesieniu do realizowanego zakresu rzeczowego projektu</w:t>
      </w:r>
      <w:r>
        <w:rPr>
          <w:rFonts w:cs="Calibri"/>
          <w:color w:val="000000"/>
          <w:sz w:val="24"/>
          <w:szCs w:val="24"/>
          <w:lang w:eastAsia="pl-PL"/>
        </w:rPr>
        <w:t>.</w:t>
      </w:r>
    </w:p>
    <w:p w14:paraId="302AA997" w14:textId="77777777" w:rsidR="00DD3A66" w:rsidRDefault="00DD3A66" w:rsidP="00C15822">
      <w:pPr>
        <w:ind w:left="426"/>
        <w:rPr>
          <w:rFonts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  <w:lang w:eastAsia="pl-PL"/>
        </w:rPr>
        <w:lastRenderedPageBreak/>
        <w:t>Wykazywane ww. wartości muszą wynikać z dokumentacji technicznej</w:t>
      </w:r>
      <w:r w:rsidR="005513FD">
        <w:rPr>
          <w:rFonts w:cs="Calibri"/>
          <w:color w:val="000000"/>
          <w:sz w:val="24"/>
          <w:szCs w:val="24"/>
          <w:lang w:eastAsia="pl-PL"/>
        </w:rPr>
        <w:t xml:space="preserve">, tj. </w:t>
      </w:r>
      <w:r>
        <w:rPr>
          <w:rFonts w:cs="Calibri"/>
          <w:color w:val="000000"/>
          <w:sz w:val="24"/>
          <w:szCs w:val="24"/>
          <w:lang w:eastAsia="pl-PL"/>
        </w:rPr>
        <w:t>audyt</w:t>
      </w:r>
      <w:r w:rsidR="005513FD">
        <w:rPr>
          <w:rFonts w:cs="Calibri"/>
          <w:color w:val="000000"/>
          <w:sz w:val="24"/>
          <w:szCs w:val="24"/>
          <w:lang w:eastAsia="pl-PL"/>
        </w:rPr>
        <w:t>u</w:t>
      </w:r>
      <w:r>
        <w:rPr>
          <w:rFonts w:cs="Calibri"/>
          <w:color w:val="000000"/>
          <w:sz w:val="24"/>
          <w:szCs w:val="24"/>
          <w:lang w:eastAsia="pl-PL"/>
        </w:rPr>
        <w:t xml:space="preserve"> energetyczn</w:t>
      </w:r>
      <w:r w:rsidR="005513FD">
        <w:rPr>
          <w:rFonts w:cs="Calibri"/>
          <w:color w:val="000000"/>
          <w:sz w:val="24"/>
          <w:szCs w:val="24"/>
          <w:lang w:eastAsia="pl-PL"/>
        </w:rPr>
        <w:t>ego</w:t>
      </w:r>
      <w:r>
        <w:rPr>
          <w:rFonts w:cs="Calibri"/>
          <w:color w:val="000000"/>
          <w:sz w:val="24"/>
          <w:szCs w:val="24"/>
          <w:lang w:eastAsia="pl-PL"/>
        </w:rPr>
        <w:t xml:space="preserve"> ex-</w:t>
      </w:r>
      <w:proofErr w:type="spellStart"/>
      <w:r>
        <w:rPr>
          <w:rFonts w:cs="Calibri"/>
          <w:color w:val="000000"/>
          <w:sz w:val="24"/>
          <w:szCs w:val="24"/>
          <w:lang w:eastAsia="pl-PL"/>
        </w:rPr>
        <w:t>ante</w:t>
      </w:r>
      <w:proofErr w:type="spellEnd"/>
      <w:r>
        <w:rPr>
          <w:rFonts w:cs="Calibri"/>
          <w:color w:val="000000"/>
          <w:sz w:val="24"/>
          <w:szCs w:val="24"/>
          <w:lang w:eastAsia="pl-PL"/>
        </w:rPr>
        <w:t>, z które</w:t>
      </w:r>
      <w:r w:rsidR="005513FD">
        <w:rPr>
          <w:rFonts w:cs="Calibri"/>
          <w:color w:val="000000"/>
          <w:sz w:val="24"/>
          <w:szCs w:val="24"/>
          <w:lang w:eastAsia="pl-PL"/>
        </w:rPr>
        <w:t>go</w:t>
      </w:r>
      <w:r>
        <w:rPr>
          <w:rFonts w:cs="Calibri"/>
          <w:color w:val="000000"/>
          <w:sz w:val="24"/>
          <w:szCs w:val="24"/>
          <w:lang w:eastAsia="pl-PL"/>
        </w:rPr>
        <w:t xml:space="preserve"> ponadto winny wynikać również rekomendowane rozwiązania pod względem ekonomiczno-technicznym.</w:t>
      </w:r>
    </w:p>
    <w:p w14:paraId="6FB8D7E6" w14:textId="77777777" w:rsidR="00BA2D63" w:rsidRDefault="00BA2D63" w:rsidP="00A66145">
      <w:pPr>
        <w:ind w:left="425"/>
        <w:rPr>
          <w:rFonts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  <w:lang w:eastAsia="pl-PL"/>
        </w:rPr>
        <w:t xml:space="preserve">W przypadku, gdy prezentowane przez wnioskodawcę wartości nie wynikają </w:t>
      </w:r>
      <w:r w:rsidR="00B12783">
        <w:rPr>
          <w:rFonts w:cs="Calibri"/>
          <w:color w:val="000000"/>
          <w:sz w:val="24"/>
          <w:szCs w:val="24"/>
          <w:lang w:eastAsia="pl-PL"/>
        </w:rPr>
        <w:t xml:space="preserve">bezpośrednio </w:t>
      </w:r>
      <w:r>
        <w:rPr>
          <w:rFonts w:cs="Calibri"/>
          <w:color w:val="000000"/>
          <w:sz w:val="24"/>
          <w:szCs w:val="24"/>
          <w:lang w:eastAsia="pl-PL"/>
        </w:rPr>
        <w:t xml:space="preserve">z </w:t>
      </w:r>
      <w:r w:rsidR="00B12783">
        <w:rPr>
          <w:rFonts w:cs="Calibri"/>
          <w:color w:val="000000"/>
          <w:sz w:val="24"/>
          <w:szCs w:val="24"/>
          <w:lang w:eastAsia="pl-PL"/>
        </w:rPr>
        <w:t xml:space="preserve">załączonej do wniosku o dofinansowanie </w:t>
      </w:r>
      <w:r>
        <w:rPr>
          <w:rFonts w:cs="Calibri"/>
          <w:color w:val="000000"/>
          <w:sz w:val="24"/>
          <w:szCs w:val="24"/>
          <w:lang w:eastAsia="pl-PL"/>
        </w:rPr>
        <w:t>dokumentacji technicznej, tj. audytu energetycznego ex-</w:t>
      </w:r>
      <w:proofErr w:type="spellStart"/>
      <w:r>
        <w:rPr>
          <w:rFonts w:cs="Calibri"/>
          <w:color w:val="000000"/>
          <w:sz w:val="24"/>
          <w:szCs w:val="24"/>
          <w:lang w:eastAsia="pl-PL"/>
        </w:rPr>
        <w:t>ante</w:t>
      </w:r>
      <w:proofErr w:type="spellEnd"/>
      <w:r>
        <w:rPr>
          <w:rFonts w:cs="Calibri"/>
          <w:color w:val="000000"/>
          <w:sz w:val="24"/>
          <w:szCs w:val="24"/>
          <w:lang w:eastAsia="pl-PL"/>
        </w:rPr>
        <w:t>, wówczas należy dostarczyć dokumenty wykazujące pełne wyliczenia poszczególnych parametrów, ze wskazaniem metodyki wyliczania.</w:t>
      </w:r>
    </w:p>
    <w:p w14:paraId="213F8ECA" w14:textId="77777777" w:rsidR="008360C0" w:rsidRDefault="008360C0" w:rsidP="00C15822">
      <w:pPr>
        <w:ind w:left="426"/>
        <w:rPr>
          <w:rFonts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  <w:lang w:eastAsia="pl-PL"/>
        </w:rPr>
        <w:t xml:space="preserve">Audyt energetyczny winien być sporządzony </w:t>
      </w:r>
      <w:r w:rsidR="006C16AB">
        <w:rPr>
          <w:rFonts w:cs="Calibri"/>
          <w:color w:val="000000"/>
          <w:sz w:val="24"/>
          <w:szCs w:val="24"/>
          <w:lang w:eastAsia="pl-PL"/>
        </w:rPr>
        <w:t xml:space="preserve">m.in. </w:t>
      </w:r>
      <w:r>
        <w:rPr>
          <w:rFonts w:cs="Calibri"/>
          <w:color w:val="000000"/>
          <w:sz w:val="24"/>
          <w:szCs w:val="24"/>
          <w:lang w:eastAsia="pl-PL"/>
        </w:rPr>
        <w:t>zgodnie z u</w:t>
      </w:r>
      <w:r w:rsidRPr="008360C0">
        <w:rPr>
          <w:rFonts w:cs="Calibri"/>
          <w:color w:val="000000"/>
          <w:sz w:val="24"/>
          <w:szCs w:val="24"/>
          <w:lang w:eastAsia="pl-PL"/>
        </w:rPr>
        <w:t>staw</w:t>
      </w:r>
      <w:r>
        <w:rPr>
          <w:rFonts w:cs="Calibri"/>
          <w:color w:val="000000"/>
          <w:sz w:val="24"/>
          <w:szCs w:val="24"/>
          <w:lang w:eastAsia="pl-PL"/>
        </w:rPr>
        <w:t>ą</w:t>
      </w:r>
      <w:r w:rsidRPr="008360C0">
        <w:rPr>
          <w:rFonts w:cs="Calibri"/>
          <w:color w:val="000000"/>
          <w:sz w:val="24"/>
          <w:szCs w:val="24"/>
          <w:lang w:eastAsia="pl-PL"/>
        </w:rPr>
        <w:t xml:space="preserve"> z dnia 20 maja 2016</w:t>
      </w:r>
      <w:r w:rsidR="00C91CBD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8360C0">
        <w:rPr>
          <w:rFonts w:cs="Calibri"/>
          <w:color w:val="000000"/>
          <w:sz w:val="24"/>
          <w:szCs w:val="24"/>
          <w:lang w:eastAsia="pl-PL"/>
        </w:rPr>
        <w:t>r. o efektywności energetycznej</w:t>
      </w:r>
      <w:r>
        <w:rPr>
          <w:rFonts w:cs="Calibri"/>
          <w:color w:val="000000"/>
          <w:sz w:val="24"/>
          <w:szCs w:val="24"/>
          <w:lang w:eastAsia="pl-PL"/>
        </w:rPr>
        <w:t xml:space="preserve"> (poprawa efektywności energetycznej linii/procesów technologicznych) i/lub u</w:t>
      </w:r>
      <w:r w:rsidRPr="008360C0">
        <w:rPr>
          <w:rFonts w:cs="Calibri"/>
          <w:color w:val="000000"/>
          <w:sz w:val="24"/>
          <w:szCs w:val="24"/>
          <w:lang w:eastAsia="pl-PL"/>
        </w:rPr>
        <w:t>staw</w:t>
      </w:r>
      <w:r>
        <w:rPr>
          <w:rFonts w:cs="Calibri"/>
          <w:color w:val="000000"/>
          <w:sz w:val="24"/>
          <w:szCs w:val="24"/>
          <w:lang w:eastAsia="pl-PL"/>
        </w:rPr>
        <w:t>ą</w:t>
      </w:r>
      <w:r w:rsidRPr="008360C0">
        <w:rPr>
          <w:rFonts w:cs="Calibri"/>
          <w:color w:val="000000"/>
          <w:sz w:val="24"/>
          <w:szCs w:val="24"/>
          <w:lang w:eastAsia="pl-PL"/>
        </w:rPr>
        <w:t xml:space="preserve"> z dnia 21 listopada 2008 r. o wspieraniu termomodernizacji i remontów oraz o centralnej ewidencji emisyjności budynków</w:t>
      </w:r>
      <w:r w:rsidR="006C16AB">
        <w:rPr>
          <w:rFonts w:cs="Calibri"/>
          <w:color w:val="000000"/>
          <w:sz w:val="24"/>
          <w:szCs w:val="24"/>
          <w:lang w:eastAsia="pl-PL"/>
        </w:rPr>
        <w:t>.</w:t>
      </w:r>
    </w:p>
    <w:p w14:paraId="1E559528" w14:textId="77777777" w:rsidR="00B76CB2" w:rsidRDefault="00E773ED" w:rsidP="00C15822">
      <w:pPr>
        <w:spacing w:after="0"/>
        <w:ind w:left="426"/>
        <w:rPr>
          <w:rFonts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  <w:lang w:eastAsia="pl-PL"/>
        </w:rPr>
        <w:t>Zakres audytów energetycznych</w:t>
      </w:r>
      <w:r w:rsidR="008360C0">
        <w:rPr>
          <w:rFonts w:cs="Calibri"/>
          <w:color w:val="000000"/>
          <w:sz w:val="24"/>
          <w:szCs w:val="24"/>
          <w:lang w:eastAsia="pl-PL"/>
        </w:rPr>
        <w:t xml:space="preserve"> </w:t>
      </w:r>
      <w:r>
        <w:rPr>
          <w:rFonts w:cs="Calibri"/>
          <w:color w:val="000000"/>
          <w:sz w:val="24"/>
          <w:szCs w:val="24"/>
          <w:lang w:eastAsia="pl-PL"/>
        </w:rPr>
        <w:t xml:space="preserve">został </w:t>
      </w:r>
      <w:r w:rsidR="008360C0">
        <w:rPr>
          <w:rFonts w:cs="Calibri"/>
          <w:color w:val="000000"/>
          <w:sz w:val="24"/>
          <w:szCs w:val="24"/>
          <w:lang w:eastAsia="pl-PL"/>
        </w:rPr>
        <w:t xml:space="preserve">ponadto </w:t>
      </w:r>
      <w:r>
        <w:rPr>
          <w:rFonts w:cs="Calibri"/>
          <w:color w:val="000000"/>
          <w:sz w:val="24"/>
          <w:szCs w:val="24"/>
          <w:lang w:eastAsia="pl-PL"/>
        </w:rPr>
        <w:t xml:space="preserve">uwzględniony w </w:t>
      </w:r>
      <w:r w:rsidR="0090660D">
        <w:rPr>
          <w:rFonts w:cs="Calibri"/>
          <w:color w:val="000000"/>
          <w:sz w:val="24"/>
          <w:szCs w:val="24"/>
          <w:lang w:eastAsia="pl-PL"/>
        </w:rPr>
        <w:t xml:space="preserve">przykładowym </w:t>
      </w:r>
      <w:r>
        <w:rPr>
          <w:rFonts w:cs="Calibri"/>
          <w:color w:val="000000"/>
          <w:sz w:val="24"/>
          <w:szCs w:val="24"/>
          <w:lang w:eastAsia="pl-PL"/>
        </w:rPr>
        <w:t>opracowaniu NFOŚiGW pn. „</w:t>
      </w:r>
      <w:bookmarkStart w:id="3" w:name="_Hlk214359750"/>
      <w:r>
        <w:rPr>
          <w:rFonts w:cs="Calibri"/>
          <w:color w:val="000000"/>
          <w:sz w:val="24"/>
          <w:szCs w:val="24"/>
          <w:lang w:eastAsia="pl-PL"/>
        </w:rPr>
        <w:t>Opracowanie zakresu oraz zasad wykonania audytu efektywności energetycznej</w:t>
      </w:r>
      <w:bookmarkEnd w:id="3"/>
      <w:r>
        <w:rPr>
          <w:rFonts w:cs="Calibri"/>
          <w:color w:val="000000"/>
          <w:sz w:val="24"/>
          <w:szCs w:val="24"/>
          <w:lang w:eastAsia="pl-PL"/>
        </w:rPr>
        <w:t xml:space="preserve">”, </w:t>
      </w:r>
      <w:r w:rsidR="0090660D">
        <w:rPr>
          <w:rFonts w:cs="Calibri"/>
          <w:color w:val="000000"/>
          <w:sz w:val="24"/>
          <w:szCs w:val="24"/>
          <w:lang w:eastAsia="pl-PL"/>
        </w:rPr>
        <w:t xml:space="preserve">stanowiącego załącznik nr 3 do Listy załączników do wniosku o dofinansowanie. </w:t>
      </w:r>
    </w:p>
    <w:p w14:paraId="62B8E26C" w14:textId="77777777" w:rsidR="005513FD" w:rsidRPr="00E773ED" w:rsidRDefault="005513FD" w:rsidP="00C15822">
      <w:pPr>
        <w:spacing w:before="240" w:after="0"/>
        <w:rPr>
          <w:rFonts w:cs="Calibri"/>
          <w:b/>
          <w:bCs/>
          <w:color w:val="000000"/>
          <w:sz w:val="24"/>
          <w:szCs w:val="24"/>
          <w:u w:val="single"/>
          <w:lang w:eastAsia="pl-PL"/>
        </w:rPr>
      </w:pPr>
      <w:r w:rsidRPr="00E773ED">
        <w:rPr>
          <w:rFonts w:cs="Calibri"/>
          <w:b/>
          <w:bCs/>
          <w:color w:val="000000"/>
          <w:sz w:val="24"/>
          <w:szCs w:val="24"/>
          <w:u w:val="single"/>
          <w:lang w:eastAsia="pl-PL"/>
        </w:rPr>
        <w:t>WAŻNE:</w:t>
      </w:r>
    </w:p>
    <w:p w14:paraId="69D336ED" w14:textId="77777777" w:rsidR="001F534B" w:rsidRDefault="005513FD" w:rsidP="00C15822">
      <w:pPr>
        <w:numPr>
          <w:ilvl w:val="0"/>
          <w:numId w:val="29"/>
        </w:numPr>
        <w:spacing w:after="0"/>
        <w:ind w:left="993"/>
        <w:rPr>
          <w:rFonts w:cs="Calibri"/>
          <w:color w:val="000000"/>
          <w:sz w:val="24"/>
          <w:szCs w:val="24"/>
          <w:lang w:eastAsia="pl-PL"/>
        </w:rPr>
      </w:pPr>
      <w:r w:rsidRPr="005513FD">
        <w:rPr>
          <w:rFonts w:cs="Calibri"/>
          <w:color w:val="000000"/>
          <w:sz w:val="24"/>
          <w:szCs w:val="24"/>
          <w:lang w:eastAsia="pl-PL"/>
        </w:rPr>
        <w:t>Zgodnie z treścią programu priorytetowego pn. „Współfinansowanie projektów realizowanych w ramach Programu Fundusze Europejskie na Infrastrukturę, Klimat, Środowisko 2021-2027 (</w:t>
      </w:r>
      <w:proofErr w:type="spellStart"/>
      <w:r w:rsidRPr="005513FD">
        <w:rPr>
          <w:rFonts w:cs="Calibri"/>
          <w:color w:val="000000"/>
          <w:sz w:val="24"/>
          <w:szCs w:val="24"/>
          <w:lang w:eastAsia="pl-PL"/>
        </w:rPr>
        <w:t>FEnIKS</w:t>
      </w:r>
      <w:proofErr w:type="spellEnd"/>
      <w:r w:rsidRPr="005513FD">
        <w:rPr>
          <w:rFonts w:cs="Calibri"/>
          <w:color w:val="000000"/>
          <w:sz w:val="24"/>
          <w:szCs w:val="24"/>
          <w:lang w:eastAsia="pl-PL"/>
        </w:rPr>
        <w:t>), Część 1) Poprawa efektywności energetycznej (wraz z instalacją OZE) w dużych i średnich przedsiębiorstwach”</w:t>
      </w:r>
      <w:r w:rsidR="001F534B">
        <w:rPr>
          <w:rFonts w:cs="Calibri"/>
          <w:color w:val="000000"/>
          <w:sz w:val="24"/>
          <w:szCs w:val="24"/>
          <w:lang w:eastAsia="pl-PL"/>
        </w:rPr>
        <w:t>:</w:t>
      </w:r>
    </w:p>
    <w:p w14:paraId="66EF1F4D" w14:textId="77777777" w:rsidR="001F534B" w:rsidRDefault="00B76CB2" w:rsidP="00C15822">
      <w:pPr>
        <w:numPr>
          <w:ilvl w:val="0"/>
          <w:numId w:val="30"/>
        </w:numPr>
        <w:spacing w:after="0"/>
        <w:ind w:left="1701"/>
        <w:rPr>
          <w:rFonts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  <w:lang w:eastAsia="pl-PL"/>
        </w:rPr>
        <w:t>W</w:t>
      </w:r>
      <w:r w:rsidR="005513FD" w:rsidRPr="001F534B">
        <w:rPr>
          <w:rFonts w:cs="Calibri"/>
          <w:color w:val="000000"/>
          <w:sz w:val="24"/>
          <w:szCs w:val="24"/>
          <w:lang w:eastAsia="pl-PL"/>
        </w:rPr>
        <w:t xml:space="preserve"> zakresie poprawy efektywności energetycznej budynków zakładowych (innych niż budynki mieszkalne), </w:t>
      </w:r>
      <w:r w:rsidR="005513FD" w:rsidRPr="00E773ED">
        <w:rPr>
          <w:rFonts w:cs="Calibri"/>
          <w:b/>
          <w:bCs/>
          <w:sz w:val="24"/>
          <w:szCs w:val="24"/>
          <w:u w:val="single"/>
          <w:lang w:eastAsia="pl-PL"/>
        </w:rPr>
        <w:t>minimalny próg wymaganych oszczędności energii pierwotnej</w:t>
      </w:r>
      <w:r w:rsidR="00E773ED" w:rsidRPr="00E773ED">
        <w:rPr>
          <w:rFonts w:cs="Calibri"/>
          <w:b/>
          <w:bCs/>
          <w:sz w:val="24"/>
          <w:szCs w:val="24"/>
          <w:u w:val="single"/>
          <w:lang w:eastAsia="pl-PL"/>
        </w:rPr>
        <w:t>, wykazywany i udokumentowany</w:t>
      </w:r>
      <w:r w:rsidR="00152FE0" w:rsidRPr="00E773ED">
        <w:rPr>
          <w:rFonts w:cs="Calibri"/>
          <w:b/>
          <w:bCs/>
          <w:sz w:val="24"/>
          <w:szCs w:val="24"/>
          <w:u w:val="single"/>
          <w:lang w:eastAsia="pl-PL"/>
        </w:rPr>
        <w:t xml:space="preserve"> odrębnie dla każdego budynku</w:t>
      </w:r>
      <w:r w:rsidR="005513FD" w:rsidRPr="001F534B">
        <w:rPr>
          <w:rFonts w:cs="Calibri"/>
          <w:color w:val="000000"/>
          <w:sz w:val="24"/>
          <w:szCs w:val="24"/>
          <w:lang w:eastAsia="pl-PL"/>
        </w:rPr>
        <w:t xml:space="preserve">, uwzględniający zakres przedsięwzięcia, wynosi </w:t>
      </w:r>
      <w:r w:rsidR="00152FE0">
        <w:rPr>
          <w:rFonts w:cs="Calibri"/>
          <w:color w:val="000000"/>
          <w:sz w:val="24"/>
          <w:szCs w:val="24"/>
          <w:lang w:eastAsia="pl-PL"/>
        </w:rPr>
        <w:t xml:space="preserve">co najmniej </w:t>
      </w:r>
      <w:r w:rsidR="005513FD" w:rsidRPr="001F534B">
        <w:rPr>
          <w:rFonts w:cs="Calibri"/>
          <w:color w:val="000000"/>
          <w:sz w:val="24"/>
          <w:szCs w:val="24"/>
          <w:lang w:eastAsia="pl-PL"/>
        </w:rPr>
        <w:t>30% (z wyjątkiem zabytków)</w:t>
      </w:r>
      <w:r>
        <w:rPr>
          <w:rFonts w:cs="Calibri"/>
          <w:color w:val="000000"/>
          <w:sz w:val="24"/>
          <w:szCs w:val="24"/>
          <w:lang w:eastAsia="pl-PL"/>
        </w:rPr>
        <w:t>.</w:t>
      </w:r>
    </w:p>
    <w:p w14:paraId="7E90BAD0" w14:textId="77777777" w:rsidR="001A53D8" w:rsidRPr="003C12A7" w:rsidRDefault="00D27A64" w:rsidP="00C15822">
      <w:pPr>
        <w:spacing w:after="0"/>
        <w:ind w:left="1701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Bardziej rygorystyczne warunki muszą być spełnione w odniesieniu do dofinansowania stanowiącego pomoc publiczną, jeżeli</w:t>
      </w:r>
      <w:r w:rsidR="00DC59B0">
        <w:rPr>
          <w:sz w:val="24"/>
          <w:szCs w:val="24"/>
        </w:rPr>
        <w:t xml:space="preserve"> </w:t>
      </w:r>
      <w:r w:rsidR="0065602D" w:rsidRPr="00415DDA">
        <w:rPr>
          <w:sz w:val="24"/>
          <w:szCs w:val="24"/>
        </w:rPr>
        <w:t xml:space="preserve">wnioskodawca występuje </w:t>
      </w:r>
      <w:r w:rsidR="00827DAA">
        <w:rPr>
          <w:sz w:val="24"/>
          <w:szCs w:val="24"/>
        </w:rPr>
        <w:t xml:space="preserve">dla danego budynku </w:t>
      </w:r>
      <w:r w:rsidR="0065602D" w:rsidRPr="00415DDA">
        <w:rPr>
          <w:sz w:val="24"/>
          <w:szCs w:val="24"/>
        </w:rPr>
        <w:t xml:space="preserve">o </w:t>
      </w:r>
      <w:r w:rsidR="001A53D8" w:rsidRPr="00415DDA">
        <w:rPr>
          <w:sz w:val="24"/>
          <w:szCs w:val="24"/>
        </w:rPr>
        <w:t xml:space="preserve">pomoc na inwestycje </w:t>
      </w:r>
      <w:r w:rsidR="0065602D" w:rsidRPr="00415DDA">
        <w:rPr>
          <w:sz w:val="24"/>
          <w:szCs w:val="24"/>
        </w:rPr>
        <w:t xml:space="preserve">wspierające </w:t>
      </w:r>
      <w:r w:rsidR="0065602D" w:rsidRPr="00415DDA">
        <w:rPr>
          <w:sz w:val="24"/>
          <w:szCs w:val="24"/>
        </w:rPr>
        <w:lastRenderedPageBreak/>
        <w:t>poprawę</w:t>
      </w:r>
      <w:r w:rsidR="001A53D8" w:rsidRPr="00415DDA">
        <w:rPr>
          <w:sz w:val="24"/>
          <w:szCs w:val="24"/>
        </w:rPr>
        <w:t xml:space="preserve"> efektywności energetycznej budynków</w:t>
      </w:r>
      <w:r w:rsidR="0065602D" w:rsidRPr="00415DDA">
        <w:rPr>
          <w:sz w:val="24"/>
          <w:szCs w:val="24"/>
        </w:rPr>
        <w:t xml:space="preserve"> (art. 38a GBER</w:t>
      </w:r>
      <w:r w:rsidR="0065602D" w:rsidRPr="00415DDA">
        <w:rPr>
          <w:vertAlign w:val="superscript"/>
        </w:rPr>
        <w:footnoteReference w:id="1"/>
      </w:r>
      <w:r w:rsidR="0065602D" w:rsidRPr="00415DDA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1A53D8" w:rsidRPr="00415DDA">
        <w:rPr>
          <w:sz w:val="24"/>
          <w:szCs w:val="24"/>
        </w:rPr>
        <w:t xml:space="preserve"> </w:t>
      </w:r>
      <w:r w:rsidR="008A774E">
        <w:rPr>
          <w:sz w:val="24"/>
          <w:szCs w:val="24"/>
        </w:rPr>
        <w:t>Zgodnie z przepisami pomocy publicznej, p</w:t>
      </w:r>
      <w:r w:rsidR="001A53D8" w:rsidRPr="00415DDA">
        <w:rPr>
          <w:sz w:val="24"/>
          <w:szCs w:val="24"/>
        </w:rPr>
        <w:t>odstawowym warunkiem udzielenia</w:t>
      </w:r>
      <w:r w:rsidR="0065602D" w:rsidRPr="00415DDA">
        <w:rPr>
          <w:sz w:val="24"/>
          <w:szCs w:val="24"/>
        </w:rPr>
        <w:t xml:space="preserve"> </w:t>
      </w:r>
      <w:r w:rsidR="001A53D8" w:rsidRPr="00415DDA">
        <w:rPr>
          <w:sz w:val="24"/>
          <w:szCs w:val="24"/>
        </w:rPr>
        <w:t>pomocy</w:t>
      </w:r>
      <w:r w:rsidR="00DC59B0">
        <w:rPr>
          <w:sz w:val="24"/>
          <w:szCs w:val="24"/>
        </w:rPr>
        <w:t xml:space="preserve"> tego rodzaju</w:t>
      </w:r>
      <w:r w:rsidR="001A53D8" w:rsidRPr="00415DDA">
        <w:rPr>
          <w:sz w:val="24"/>
          <w:szCs w:val="24"/>
        </w:rPr>
        <w:t xml:space="preserve"> jest </w:t>
      </w:r>
      <w:r>
        <w:rPr>
          <w:sz w:val="24"/>
          <w:szCs w:val="24"/>
        </w:rPr>
        <w:t>wykazanie, że</w:t>
      </w:r>
      <w:r w:rsidR="001A53D8" w:rsidRPr="00415DDA">
        <w:rPr>
          <w:sz w:val="24"/>
          <w:szCs w:val="24"/>
        </w:rPr>
        <w:t xml:space="preserve"> </w:t>
      </w:r>
      <w:r w:rsidR="008A774E">
        <w:rPr>
          <w:sz w:val="24"/>
          <w:szCs w:val="24"/>
        </w:rPr>
        <w:t xml:space="preserve">inwestycja w poprawę efektywności energetycznej budynku </w:t>
      </w:r>
      <w:r w:rsidR="001A53D8" w:rsidRPr="00415DDA">
        <w:rPr>
          <w:sz w:val="24"/>
          <w:szCs w:val="24"/>
        </w:rPr>
        <w:t>prowadzi do</w:t>
      </w:r>
      <w:r w:rsidR="0065602D" w:rsidRPr="00415DDA">
        <w:rPr>
          <w:sz w:val="24"/>
          <w:szCs w:val="24"/>
        </w:rPr>
        <w:t xml:space="preserve"> zmniejszenia </w:t>
      </w:r>
      <w:r w:rsidR="008A774E">
        <w:rPr>
          <w:sz w:val="24"/>
          <w:szCs w:val="24"/>
        </w:rPr>
        <w:t xml:space="preserve">jego </w:t>
      </w:r>
      <w:r w:rsidR="0065602D" w:rsidRPr="00415DDA">
        <w:rPr>
          <w:sz w:val="24"/>
          <w:szCs w:val="24"/>
        </w:rPr>
        <w:t>zapotrzebowania</w:t>
      </w:r>
      <w:r w:rsidR="001A53D8" w:rsidRPr="00415DDA">
        <w:rPr>
          <w:sz w:val="24"/>
          <w:szCs w:val="24"/>
        </w:rPr>
        <w:t xml:space="preserve"> na energię</w:t>
      </w:r>
      <w:r w:rsidR="00DC59B0">
        <w:rPr>
          <w:sz w:val="24"/>
          <w:szCs w:val="24"/>
        </w:rPr>
        <w:t xml:space="preserve"> pierwotną</w:t>
      </w:r>
      <w:r>
        <w:rPr>
          <w:rStyle w:val="Odwoanieprzypisudolnego"/>
          <w:sz w:val="24"/>
          <w:szCs w:val="24"/>
        </w:rPr>
        <w:footnoteReference w:id="2"/>
      </w:r>
      <w:r w:rsidR="001A53D8" w:rsidRPr="00415DDA">
        <w:rPr>
          <w:sz w:val="24"/>
          <w:szCs w:val="24"/>
        </w:rPr>
        <w:t xml:space="preserve"> o co najmniej 20% w odniesieniu do stanu przed podjęciem działań inwestycyjnych (10% jeżeli podejmowane działania dotyczą tylko jednego rodzaju elementów budynku</w:t>
      </w:r>
      <w:r w:rsidR="0065602D" w:rsidRPr="00415DDA">
        <w:rPr>
          <w:sz w:val="24"/>
          <w:szCs w:val="24"/>
          <w:vertAlign w:val="superscript"/>
        </w:rPr>
        <w:footnoteReference w:id="3"/>
      </w:r>
      <w:r w:rsidR="001A53D8" w:rsidRPr="00415DDA">
        <w:rPr>
          <w:sz w:val="24"/>
          <w:szCs w:val="24"/>
        </w:rPr>
        <w:t xml:space="preserve">). Tak określony warunek dotyczy także zabytków. </w:t>
      </w:r>
      <w:r w:rsidR="00DC59B0">
        <w:rPr>
          <w:sz w:val="24"/>
          <w:szCs w:val="24"/>
        </w:rPr>
        <w:t>Celem ustalenia</w:t>
      </w:r>
      <w:r w:rsidR="00146D9D">
        <w:rPr>
          <w:sz w:val="24"/>
          <w:szCs w:val="24"/>
        </w:rPr>
        <w:t>,</w:t>
      </w:r>
      <w:r w:rsidR="00DC59B0">
        <w:rPr>
          <w:sz w:val="24"/>
          <w:szCs w:val="24"/>
        </w:rPr>
        <w:t xml:space="preserve"> czy wymóg dotyczący 20%</w:t>
      </w:r>
      <w:r w:rsidR="00827DAA">
        <w:rPr>
          <w:sz w:val="24"/>
          <w:szCs w:val="24"/>
        </w:rPr>
        <w:t xml:space="preserve"> / </w:t>
      </w:r>
      <w:r w:rsidR="00DC59B0">
        <w:rPr>
          <w:sz w:val="24"/>
          <w:szCs w:val="24"/>
        </w:rPr>
        <w:t>10% oszczędności energii pierwotnej pozostaje</w:t>
      </w:r>
      <w:r>
        <w:rPr>
          <w:sz w:val="24"/>
          <w:szCs w:val="24"/>
        </w:rPr>
        <w:t xml:space="preserve"> dla danego budynku</w:t>
      </w:r>
      <w:r w:rsidR="00DC59B0">
        <w:rPr>
          <w:sz w:val="24"/>
          <w:szCs w:val="24"/>
        </w:rPr>
        <w:t xml:space="preserve"> spełniony, dla stanu docelowego</w:t>
      </w:r>
      <w:r w:rsidR="00B85214">
        <w:rPr>
          <w:sz w:val="24"/>
          <w:szCs w:val="24"/>
        </w:rPr>
        <w:t xml:space="preserve"> </w:t>
      </w:r>
      <w:r w:rsidR="00B85214" w:rsidRPr="00B85214">
        <w:rPr>
          <w:sz w:val="24"/>
          <w:szCs w:val="24"/>
        </w:rPr>
        <w:t>(tj. po zrealizowaniu inwestycji</w:t>
      </w:r>
      <w:r w:rsidR="00B85214">
        <w:rPr>
          <w:sz w:val="24"/>
          <w:szCs w:val="24"/>
        </w:rPr>
        <w:t>)</w:t>
      </w:r>
      <w:r w:rsidR="00DC59B0">
        <w:rPr>
          <w:sz w:val="24"/>
          <w:szCs w:val="24"/>
        </w:rPr>
        <w:t xml:space="preserve"> należy </w:t>
      </w:r>
      <w:r w:rsidR="00096C12" w:rsidRPr="00415DDA">
        <w:rPr>
          <w:sz w:val="24"/>
          <w:szCs w:val="24"/>
        </w:rPr>
        <w:t>uwzględni</w:t>
      </w:r>
      <w:r w:rsidR="00DC59B0">
        <w:rPr>
          <w:sz w:val="24"/>
          <w:szCs w:val="24"/>
        </w:rPr>
        <w:t>ć</w:t>
      </w:r>
      <w:r w:rsidR="00096C12" w:rsidRPr="00415DDA">
        <w:rPr>
          <w:sz w:val="24"/>
          <w:szCs w:val="24"/>
        </w:rPr>
        <w:t xml:space="preserve"> </w:t>
      </w:r>
      <w:r w:rsidR="007A1CF4" w:rsidRPr="00415DDA">
        <w:rPr>
          <w:sz w:val="24"/>
          <w:szCs w:val="24"/>
        </w:rPr>
        <w:t>wyłącznie prace termomodernizacyjne (ocieplenie przegród zewnętrznych, usprawnienia systemów instalacyjnych budynku zwiększające efektywność energetyczną budynku)</w:t>
      </w:r>
      <w:r w:rsidR="00096C12" w:rsidRPr="00415DDA">
        <w:rPr>
          <w:sz w:val="24"/>
          <w:szCs w:val="24"/>
        </w:rPr>
        <w:t xml:space="preserve"> </w:t>
      </w:r>
      <w:r w:rsidR="00DC59B0">
        <w:rPr>
          <w:sz w:val="24"/>
          <w:szCs w:val="24"/>
        </w:rPr>
        <w:t xml:space="preserve">z </w:t>
      </w:r>
      <w:r>
        <w:rPr>
          <w:sz w:val="24"/>
          <w:szCs w:val="24"/>
        </w:rPr>
        <w:t>pominięciem</w:t>
      </w:r>
      <w:r w:rsidR="00B85214">
        <w:rPr>
          <w:sz w:val="24"/>
          <w:szCs w:val="24"/>
        </w:rPr>
        <w:t xml:space="preserve"> planowanych do realizacji w ramach inwestycji w poprawę efektywności energetycznej budynku: </w:t>
      </w:r>
      <w:r w:rsidR="008A774E" w:rsidRPr="00415DDA">
        <w:rPr>
          <w:sz w:val="24"/>
          <w:szCs w:val="24"/>
        </w:rPr>
        <w:t>instalacj</w:t>
      </w:r>
      <w:r w:rsidR="008A774E">
        <w:rPr>
          <w:sz w:val="24"/>
          <w:szCs w:val="24"/>
        </w:rPr>
        <w:t>i</w:t>
      </w:r>
      <w:r w:rsidR="008A774E" w:rsidRPr="00415DDA">
        <w:rPr>
          <w:sz w:val="24"/>
          <w:szCs w:val="24"/>
        </w:rPr>
        <w:t xml:space="preserve"> OZE, magazyn</w:t>
      </w:r>
      <w:r w:rsidR="008A774E">
        <w:rPr>
          <w:sz w:val="24"/>
          <w:szCs w:val="24"/>
        </w:rPr>
        <w:t>ów</w:t>
      </w:r>
      <w:r w:rsidR="008A774E" w:rsidRPr="00415DDA">
        <w:rPr>
          <w:sz w:val="24"/>
          <w:szCs w:val="24"/>
        </w:rPr>
        <w:t xml:space="preserve"> energii</w:t>
      </w:r>
      <w:r w:rsidR="008A774E">
        <w:rPr>
          <w:sz w:val="24"/>
          <w:szCs w:val="24"/>
        </w:rPr>
        <w:t>,</w:t>
      </w:r>
      <w:r w:rsidR="008A774E" w:rsidRPr="00415DDA">
        <w:rPr>
          <w:sz w:val="24"/>
          <w:szCs w:val="24"/>
        </w:rPr>
        <w:t xml:space="preserve"> połączeni</w:t>
      </w:r>
      <w:r w:rsidR="008A774E">
        <w:rPr>
          <w:sz w:val="24"/>
          <w:szCs w:val="24"/>
        </w:rPr>
        <w:t>a</w:t>
      </w:r>
      <w:r w:rsidR="008A774E" w:rsidRPr="00415DDA">
        <w:rPr>
          <w:sz w:val="24"/>
          <w:szCs w:val="24"/>
        </w:rPr>
        <w:t xml:space="preserve"> z efektywnym energetycznie systemem ciepłowniczym</w:t>
      </w:r>
      <w:r w:rsidR="002974A8" w:rsidRPr="00415DDA">
        <w:rPr>
          <w:sz w:val="24"/>
          <w:szCs w:val="24"/>
        </w:rPr>
        <w:t xml:space="preserve">. </w:t>
      </w:r>
      <w:r w:rsidR="00827DAA">
        <w:rPr>
          <w:sz w:val="24"/>
          <w:szCs w:val="24"/>
        </w:rPr>
        <w:t xml:space="preserve">Dodatkowo, jeżeli </w:t>
      </w:r>
      <w:r w:rsidR="002974A8" w:rsidRPr="00415DDA">
        <w:rPr>
          <w:sz w:val="24"/>
          <w:szCs w:val="24"/>
        </w:rPr>
        <w:t xml:space="preserve">realizacja </w:t>
      </w:r>
      <w:r w:rsidR="00827DAA">
        <w:rPr>
          <w:sz w:val="24"/>
          <w:szCs w:val="24"/>
        </w:rPr>
        <w:t>inwestycji służącej</w:t>
      </w:r>
      <w:r w:rsidR="00DC59B0">
        <w:rPr>
          <w:sz w:val="24"/>
          <w:szCs w:val="24"/>
        </w:rPr>
        <w:t xml:space="preserve"> poprawie efektywności energetycznej budynku </w:t>
      </w:r>
      <w:r w:rsidR="008A774E">
        <w:rPr>
          <w:sz w:val="24"/>
          <w:szCs w:val="24"/>
        </w:rPr>
        <w:t xml:space="preserve">łącznie z planowanymi do realizacji w ramach inwestycji w poprawę efektywności energetycznej budynku </w:t>
      </w:r>
      <w:r w:rsidR="008A774E" w:rsidRPr="00415DDA">
        <w:rPr>
          <w:sz w:val="24"/>
          <w:szCs w:val="24"/>
        </w:rPr>
        <w:t>instalacj</w:t>
      </w:r>
      <w:r w:rsidR="008A774E">
        <w:rPr>
          <w:sz w:val="24"/>
          <w:szCs w:val="24"/>
        </w:rPr>
        <w:t>ami</w:t>
      </w:r>
      <w:r w:rsidR="008A774E" w:rsidRPr="00415DDA">
        <w:rPr>
          <w:sz w:val="24"/>
          <w:szCs w:val="24"/>
        </w:rPr>
        <w:t xml:space="preserve"> OZE, magazyn</w:t>
      </w:r>
      <w:r w:rsidR="008A774E">
        <w:rPr>
          <w:sz w:val="24"/>
          <w:szCs w:val="24"/>
        </w:rPr>
        <w:t>ami</w:t>
      </w:r>
      <w:r w:rsidR="008A774E" w:rsidRPr="00415DDA">
        <w:rPr>
          <w:sz w:val="24"/>
          <w:szCs w:val="24"/>
        </w:rPr>
        <w:t xml:space="preserve"> energii, połączeni</w:t>
      </w:r>
      <w:r w:rsidR="008A774E">
        <w:rPr>
          <w:sz w:val="24"/>
          <w:szCs w:val="24"/>
        </w:rPr>
        <w:t>em</w:t>
      </w:r>
      <w:r w:rsidR="008A774E" w:rsidRPr="00415DDA">
        <w:rPr>
          <w:sz w:val="24"/>
          <w:szCs w:val="24"/>
        </w:rPr>
        <w:t xml:space="preserve"> z efektywnym energetycznie systemem ciepłowniczym</w:t>
      </w:r>
      <w:r w:rsidR="00146D9D">
        <w:rPr>
          <w:sz w:val="24"/>
          <w:szCs w:val="24"/>
        </w:rPr>
        <w:t>,</w:t>
      </w:r>
      <w:r w:rsidR="00672F74" w:rsidRPr="00415DDA">
        <w:rPr>
          <w:sz w:val="24"/>
          <w:szCs w:val="24"/>
        </w:rPr>
        <w:t xml:space="preserve"> skutkuje zmniejszeniem zapotrzebowania </w:t>
      </w:r>
      <w:r w:rsidR="00672F74" w:rsidRPr="00415DDA">
        <w:rPr>
          <w:sz w:val="24"/>
          <w:szCs w:val="24"/>
        </w:rPr>
        <w:lastRenderedPageBreak/>
        <w:t xml:space="preserve">budynku na energię </w:t>
      </w:r>
      <w:r w:rsidR="00DC59B0">
        <w:rPr>
          <w:sz w:val="24"/>
          <w:szCs w:val="24"/>
        </w:rPr>
        <w:t xml:space="preserve">pierwotną </w:t>
      </w:r>
      <w:r w:rsidR="00672F74" w:rsidRPr="00415DDA">
        <w:rPr>
          <w:sz w:val="24"/>
          <w:szCs w:val="24"/>
        </w:rPr>
        <w:t xml:space="preserve">o co najmniej 40%, wówczas dopuszczalna intensywność pomocy ulega zwiększeniu o 15%. </w:t>
      </w:r>
    </w:p>
    <w:p w14:paraId="115BC8B5" w14:textId="4A0DFB00" w:rsidR="00BA2D63" w:rsidRDefault="005513FD" w:rsidP="00C15822">
      <w:pPr>
        <w:numPr>
          <w:ilvl w:val="0"/>
          <w:numId w:val="30"/>
        </w:numPr>
        <w:spacing w:after="0"/>
        <w:ind w:left="1701"/>
        <w:rPr>
          <w:rFonts w:cs="Calibri"/>
          <w:color w:val="000000"/>
          <w:sz w:val="24"/>
          <w:szCs w:val="24"/>
          <w:lang w:eastAsia="pl-PL"/>
        </w:rPr>
      </w:pPr>
      <w:r w:rsidRPr="001F534B">
        <w:rPr>
          <w:rFonts w:cs="Calibri"/>
          <w:color w:val="000000"/>
          <w:sz w:val="24"/>
          <w:szCs w:val="24"/>
          <w:lang w:eastAsia="pl-PL"/>
        </w:rPr>
        <w:t>w zakresie zwiększenia efektywności energetycznej linii/procesów technologicznych, minimalny próg oszczędności energii pierwotnej,</w:t>
      </w:r>
      <w:r w:rsidR="00351930">
        <w:rPr>
          <w:rFonts w:cs="Calibri"/>
          <w:color w:val="000000"/>
          <w:sz w:val="24"/>
          <w:szCs w:val="24"/>
          <w:lang w:eastAsia="pl-PL"/>
        </w:rPr>
        <w:t xml:space="preserve"> wynikających z realizacji przedsięwzięcia,</w:t>
      </w:r>
      <w:r w:rsidRPr="001F534B">
        <w:rPr>
          <w:rFonts w:cs="Calibri"/>
          <w:color w:val="000000"/>
          <w:sz w:val="24"/>
          <w:szCs w:val="24"/>
          <w:lang w:eastAsia="pl-PL"/>
        </w:rPr>
        <w:t xml:space="preserve"> wynosi 10%.</w:t>
      </w:r>
    </w:p>
    <w:p w14:paraId="7F5D83AB" w14:textId="77777777" w:rsidR="00B55402" w:rsidRDefault="00B55402" w:rsidP="00C15822">
      <w:pPr>
        <w:numPr>
          <w:ilvl w:val="0"/>
          <w:numId w:val="31"/>
        </w:numPr>
        <w:spacing w:before="240" w:after="0"/>
        <w:ind w:left="284" w:hanging="295"/>
        <w:rPr>
          <w:rFonts w:cs="Calibri"/>
          <w:b/>
          <w:bCs/>
          <w:color w:val="000000"/>
          <w:sz w:val="24"/>
          <w:szCs w:val="24"/>
          <w:lang w:eastAsia="pl-PL"/>
        </w:rPr>
      </w:pPr>
      <w:r w:rsidRPr="00E4173F">
        <w:rPr>
          <w:rFonts w:cs="Calibri"/>
          <w:b/>
          <w:bCs/>
          <w:color w:val="000000"/>
          <w:sz w:val="24"/>
          <w:szCs w:val="24"/>
          <w:lang w:eastAsia="pl-PL"/>
        </w:rPr>
        <w:t xml:space="preserve">Oszczędność energii pierwotnej i końcowej </w:t>
      </w:r>
      <w:r w:rsidR="00E4173F" w:rsidRPr="00E4173F">
        <w:rPr>
          <w:rFonts w:cs="Calibri"/>
          <w:b/>
          <w:bCs/>
          <w:color w:val="000000"/>
          <w:sz w:val="24"/>
          <w:szCs w:val="24"/>
          <w:lang w:eastAsia="pl-PL"/>
        </w:rPr>
        <w:t>w zakresie zwiększenia efektywności energetycznej budynków zakładowych (innych niż budynki mieszkalne)</w:t>
      </w:r>
      <w:r w:rsidR="00B76CB2">
        <w:rPr>
          <w:rFonts w:cs="Calibri"/>
          <w:b/>
          <w:bCs/>
          <w:color w:val="000000"/>
          <w:sz w:val="24"/>
          <w:szCs w:val="24"/>
          <w:lang w:eastAsia="pl-PL"/>
        </w:rPr>
        <w:t>:</w:t>
      </w:r>
    </w:p>
    <w:p w14:paraId="7B1B3BDC" w14:textId="77777777" w:rsidR="00BB7FF9" w:rsidRPr="00BB7FF9" w:rsidRDefault="00BB7FF9" w:rsidP="00C15822">
      <w:pPr>
        <w:spacing w:before="240" w:after="0"/>
        <w:ind w:left="284"/>
        <w:rPr>
          <w:rFonts w:cs="Calibri"/>
          <w:i/>
          <w:iCs/>
          <w:color w:val="000000"/>
          <w:sz w:val="24"/>
          <w:szCs w:val="24"/>
          <w:u w:val="single"/>
          <w:lang w:eastAsia="pl-PL"/>
        </w:rPr>
      </w:pPr>
      <w:r w:rsidRPr="00BB7FF9">
        <w:rPr>
          <w:rFonts w:cs="Calibri"/>
          <w:i/>
          <w:iCs/>
          <w:color w:val="000000"/>
          <w:sz w:val="24"/>
          <w:szCs w:val="24"/>
          <w:u w:val="single"/>
          <w:lang w:eastAsia="pl-PL"/>
        </w:rPr>
        <w:t>(Dla każdego budynku należy</w:t>
      </w:r>
      <w:r w:rsidR="007337FE">
        <w:rPr>
          <w:rFonts w:cs="Calibri"/>
          <w:i/>
          <w:iCs/>
          <w:color w:val="000000"/>
          <w:sz w:val="24"/>
          <w:szCs w:val="24"/>
          <w:u w:val="single"/>
          <w:lang w:eastAsia="pl-PL"/>
        </w:rPr>
        <w:t xml:space="preserve"> obligatoryjnie</w:t>
      </w:r>
      <w:r w:rsidRPr="00BB7FF9">
        <w:rPr>
          <w:rFonts w:cs="Calibri"/>
          <w:i/>
          <w:iCs/>
          <w:color w:val="000000"/>
          <w:sz w:val="24"/>
          <w:szCs w:val="24"/>
          <w:u w:val="single"/>
          <w:lang w:eastAsia="pl-PL"/>
        </w:rPr>
        <w:t xml:space="preserve"> uzupełnić odrębne </w:t>
      </w:r>
      <w:r w:rsidR="000D2B02">
        <w:rPr>
          <w:rFonts w:cs="Calibri"/>
          <w:i/>
          <w:iCs/>
          <w:color w:val="000000"/>
          <w:sz w:val="24"/>
          <w:szCs w:val="24"/>
          <w:u w:val="single"/>
          <w:lang w:eastAsia="pl-PL"/>
        </w:rPr>
        <w:t>dwie</w:t>
      </w:r>
      <w:r w:rsidR="000D2B02" w:rsidRPr="00BB7FF9">
        <w:rPr>
          <w:rFonts w:cs="Calibri"/>
          <w:i/>
          <w:iCs/>
          <w:color w:val="000000"/>
          <w:sz w:val="24"/>
          <w:szCs w:val="24"/>
          <w:u w:val="single"/>
          <w:lang w:eastAsia="pl-PL"/>
        </w:rPr>
        <w:t xml:space="preserve"> </w:t>
      </w:r>
      <w:r w:rsidRPr="00BB7FF9">
        <w:rPr>
          <w:rFonts w:cs="Calibri"/>
          <w:i/>
          <w:iCs/>
          <w:color w:val="000000"/>
          <w:sz w:val="24"/>
          <w:szCs w:val="24"/>
          <w:u w:val="single"/>
          <w:lang w:eastAsia="pl-PL"/>
        </w:rPr>
        <w:t>tabele!)</w:t>
      </w:r>
    </w:p>
    <w:p w14:paraId="174E13E3" w14:textId="77777777" w:rsidR="00BB7FF9" w:rsidRPr="00BB7FF9" w:rsidRDefault="00BB7FF9" w:rsidP="00C15822">
      <w:pPr>
        <w:spacing w:before="240" w:after="0"/>
        <w:ind w:left="284"/>
        <w:rPr>
          <w:rFonts w:cs="Calibri"/>
          <w:b/>
          <w:bCs/>
          <w:color w:val="000000"/>
          <w:sz w:val="24"/>
          <w:szCs w:val="24"/>
          <w:u w:val="single"/>
          <w:lang w:eastAsia="pl-PL"/>
        </w:rPr>
      </w:pPr>
      <w:r w:rsidRPr="00BB7FF9">
        <w:rPr>
          <w:rFonts w:cs="Calibri"/>
          <w:b/>
          <w:bCs/>
          <w:color w:val="000000"/>
          <w:sz w:val="24"/>
          <w:szCs w:val="24"/>
          <w:highlight w:val="lightGray"/>
          <w:u w:val="single"/>
          <w:lang w:eastAsia="pl-PL"/>
        </w:rPr>
        <w:t>BUDYNEK 1</w:t>
      </w:r>
    </w:p>
    <w:p w14:paraId="0936E340" w14:textId="77777777" w:rsidR="00BB7FF9" w:rsidRPr="00BB7FF9" w:rsidRDefault="00BB7FF9" w:rsidP="00C15822">
      <w:pPr>
        <w:spacing w:before="240" w:after="0"/>
        <w:rPr>
          <w:rFonts w:cs="Calibri"/>
          <w:b/>
          <w:bCs/>
          <w:i/>
          <w:iCs/>
          <w:color w:val="000000"/>
          <w:sz w:val="24"/>
          <w:szCs w:val="24"/>
          <w:u w:val="single"/>
          <w:lang w:eastAsia="pl-PL"/>
        </w:rPr>
      </w:pPr>
      <w:r w:rsidRPr="00BB7FF9">
        <w:rPr>
          <w:rFonts w:cs="Calibri"/>
          <w:b/>
          <w:bCs/>
          <w:i/>
          <w:iCs/>
          <w:color w:val="000000"/>
          <w:sz w:val="24"/>
          <w:szCs w:val="24"/>
          <w:u w:val="single"/>
          <w:lang w:eastAsia="pl-PL"/>
        </w:rPr>
        <w:t>Tabela 1</w:t>
      </w:r>
    </w:p>
    <w:tbl>
      <w:tblPr>
        <w:tblW w:w="1004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Zapotrzebowanie na energię pierwotną i końcową przed i po realizacji inwestycji - budynej 1"/>
        <w:tblDescription w:val="Zapotrzebowanie na energię pierwotną i końcową przed i po realizacji inwestycji - budynej 1"/>
      </w:tblPr>
      <w:tblGrid>
        <w:gridCol w:w="502"/>
        <w:gridCol w:w="2050"/>
        <w:gridCol w:w="1548"/>
        <w:gridCol w:w="720"/>
        <w:gridCol w:w="651"/>
        <w:gridCol w:w="1050"/>
        <w:gridCol w:w="2014"/>
        <w:gridCol w:w="1483"/>
        <w:gridCol w:w="7"/>
        <w:gridCol w:w="21"/>
      </w:tblGrid>
      <w:tr w:rsidR="007A22A1" w:rsidRPr="00A54EAA" w14:paraId="21A70E96" w14:textId="77777777" w:rsidTr="00FF7F78">
        <w:trPr>
          <w:trHeight w:val="812"/>
        </w:trPr>
        <w:tc>
          <w:tcPr>
            <w:tcW w:w="502" w:type="dxa"/>
            <w:tcBorders>
              <w:bottom w:val="single" w:sz="4" w:space="0" w:color="auto"/>
            </w:tcBorders>
          </w:tcPr>
          <w:p w14:paraId="19B8C3E7" w14:textId="77777777" w:rsidR="00AF1705" w:rsidRPr="00A54EAA" w:rsidRDefault="00AF1705" w:rsidP="00C15822">
            <w:pPr>
              <w:suppressAutoHyphens/>
              <w:spacing w:after="0"/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</w:pPr>
            <w:bookmarkStart w:id="4" w:name="_Hlk171510998"/>
            <w:r w:rsidRPr="00A54EAA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60402A7D" w14:textId="77777777" w:rsidR="00AF1705" w:rsidRPr="00A54EAA" w:rsidRDefault="00AF1705" w:rsidP="00C15822">
            <w:pPr>
              <w:suppressAutoHyphens/>
              <w:spacing w:after="0"/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</w:pPr>
            <w:r w:rsidRPr="00A54EAA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>Wyszczególnienie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18AAF8BF" w14:textId="77777777" w:rsidR="00AF1705" w:rsidRPr="00A54EAA" w:rsidRDefault="00AF1705" w:rsidP="00C15822">
            <w:pPr>
              <w:suppressAutoHyphens/>
              <w:spacing w:after="0"/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</w:pPr>
            <w:r w:rsidRPr="00A54EAA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2421" w:type="dxa"/>
            <w:gridSpan w:val="3"/>
            <w:tcBorders>
              <w:bottom w:val="single" w:sz="4" w:space="0" w:color="auto"/>
            </w:tcBorders>
          </w:tcPr>
          <w:p w14:paraId="72156A1C" w14:textId="77777777" w:rsidR="00AF1705" w:rsidRPr="00A54EAA" w:rsidRDefault="00AF1705" w:rsidP="00C15822">
            <w:pPr>
              <w:suppressAutoHyphens/>
              <w:spacing w:after="0"/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</w:pPr>
            <w:r w:rsidRPr="00A54EAA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>Wartość</w:t>
            </w:r>
          </w:p>
        </w:tc>
        <w:tc>
          <w:tcPr>
            <w:tcW w:w="2014" w:type="dxa"/>
            <w:tcBorders>
              <w:bottom w:val="single" w:sz="4" w:space="0" w:color="auto"/>
            </w:tcBorders>
          </w:tcPr>
          <w:p w14:paraId="3A94B340" w14:textId="77777777" w:rsidR="00274532" w:rsidRPr="00A54EAA" w:rsidRDefault="00AF1705" w:rsidP="00C15822">
            <w:pPr>
              <w:suppressAutoHyphens/>
              <w:spacing w:after="0"/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</w:pPr>
            <w:r w:rsidRPr="00A54EAA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 xml:space="preserve">Dokument źródłowy </w:t>
            </w:r>
            <w:r w:rsidR="009E23D8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br/>
            </w:r>
            <w:r w:rsidRPr="00A54EAA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>(w tym punkt/</w:t>
            </w:r>
          </w:p>
          <w:p w14:paraId="75AD7A7C" w14:textId="77777777" w:rsidR="00AF1705" w:rsidRPr="00A54EAA" w:rsidRDefault="00AF1705" w:rsidP="00C15822">
            <w:pPr>
              <w:suppressAutoHyphens/>
              <w:spacing w:after="0"/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</w:pPr>
            <w:r w:rsidRPr="00A54EAA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>strona)</w:t>
            </w:r>
          </w:p>
        </w:tc>
        <w:tc>
          <w:tcPr>
            <w:tcW w:w="1511" w:type="dxa"/>
            <w:gridSpan w:val="3"/>
            <w:tcBorders>
              <w:bottom w:val="single" w:sz="4" w:space="0" w:color="auto"/>
            </w:tcBorders>
          </w:tcPr>
          <w:p w14:paraId="1B40D7E4" w14:textId="77777777" w:rsidR="00644CFD" w:rsidRPr="00A54EAA" w:rsidRDefault="00C91CBD" w:rsidP="00C15822">
            <w:pPr>
              <w:suppressAutoHyphens/>
              <w:spacing w:after="0"/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</w:pPr>
            <w:r w:rsidRPr="00A54EAA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>Oszczędność energii pierwotnej</w:t>
            </w:r>
            <w:r w:rsidR="003B7621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 xml:space="preserve"> / końcowej</w:t>
            </w:r>
            <w:r w:rsidRPr="00A54EAA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="00AF1705" w:rsidRPr="00A54EAA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>[%]</w:t>
            </w:r>
          </w:p>
        </w:tc>
      </w:tr>
      <w:tr w:rsidR="007A22A1" w:rsidRPr="00A54EAA" w14:paraId="175D36C8" w14:textId="77777777" w:rsidTr="00FF7F78">
        <w:trPr>
          <w:gridAfter w:val="1"/>
          <w:wAfter w:w="21" w:type="dxa"/>
          <w:trHeight w:val="371"/>
        </w:trPr>
        <w:tc>
          <w:tcPr>
            <w:tcW w:w="502" w:type="dxa"/>
            <w:tcBorders>
              <w:top w:val="single" w:sz="4" w:space="0" w:color="auto"/>
            </w:tcBorders>
          </w:tcPr>
          <w:p w14:paraId="20E75248" w14:textId="77777777" w:rsidR="00B55402" w:rsidRPr="00827DAA" w:rsidRDefault="00B55402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827DAA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050" w:type="dxa"/>
            <w:tcBorders>
              <w:top w:val="single" w:sz="4" w:space="0" w:color="auto"/>
            </w:tcBorders>
          </w:tcPr>
          <w:p w14:paraId="654C5A10" w14:textId="77777777" w:rsidR="00B55402" w:rsidRPr="00827DAA" w:rsidRDefault="00B55402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827DAA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14:paraId="3D2803B6" w14:textId="77777777" w:rsidR="00B55402" w:rsidRPr="00827DAA" w:rsidRDefault="00B55402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827DAA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14:paraId="4323262C" w14:textId="77777777" w:rsidR="00B55402" w:rsidRPr="00827DAA" w:rsidRDefault="00B55402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827DAA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651" w:type="dxa"/>
            <w:tcBorders>
              <w:top w:val="single" w:sz="4" w:space="0" w:color="auto"/>
              <w:right w:val="single" w:sz="4" w:space="0" w:color="auto"/>
            </w:tcBorders>
          </w:tcPr>
          <w:p w14:paraId="367C43A5" w14:textId="77777777" w:rsidR="00B55402" w:rsidRPr="00827DAA" w:rsidRDefault="00B55402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827DAA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</w:tcPr>
          <w:p w14:paraId="583BECBA" w14:textId="77777777" w:rsidR="00B55402" w:rsidRPr="00827DAA" w:rsidRDefault="00B55402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827DAA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014" w:type="dxa"/>
            <w:tcBorders>
              <w:top w:val="single" w:sz="4" w:space="0" w:color="auto"/>
            </w:tcBorders>
          </w:tcPr>
          <w:p w14:paraId="0DF588F8" w14:textId="77777777" w:rsidR="00B55402" w:rsidRPr="00827DAA" w:rsidRDefault="00B55402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827DAA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</w:tcBorders>
          </w:tcPr>
          <w:p w14:paraId="1F944D11" w14:textId="77777777" w:rsidR="00B55402" w:rsidRPr="00827DAA" w:rsidRDefault="00B55402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827DAA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8</w:t>
            </w:r>
          </w:p>
        </w:tc>
      </w:tr>
      <w:tr w:rsidR="007A22A1" w:rsidRPr="00A54EAA" w14:paraId="2FB17CB2" w14:textId="77777777" w:rsidTr="00FF7F78">
        <w:trPr>
          <w:gridAfter w:val="2"/>
          <w:wAfter w:w="28" w:type="dxa"/>
          <w:trHeight w:val="308"/>
        </w:trPr>
        <w:tc>
          <w:tcPr>
            <w:tcW w:w="4100" w:type="dxa"/>
            <w:gridSpan w:val="3"/>
            <w:shd w:val="clear" w:color="auto" w:fill="E8E8E8"/>
            <w:vAlign w:val="center"/>
          </w:tcPr>
          <w:p w14:paraId="6E0B5392" w14:textId="77777777" w:rsidR="00B55402" w:rsidRPr="00A54EAA" w:rsidRDefault="00B55402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14:paraId="4391FBBA" w14:textId="77777777" w:rsidR="00B55402" w:rsidRPr="00A54EAA" w:rsidRDefault="00B55402" w:rsidP="00C15822">
            <w:pPr>
              <w:suppressAutoHyphens/>
              <w:spacing w:after="0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54EAA">
              <w:rPr>
                <w:rFonts w:eastAsia="Times New Roman"/>
                <w:b/>
                <w:sz w:val="20"/>
                <w:szCs w:val="20"/>
                <w:lang w:eastAsia="pl-PL"/>
              </w:rPr>
              <w:t>Przed</w:t>
            </w: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14:paraId="5272F9CB" w14:textId="77777777" w:rsidR="00B55402" w:rsidRPr="00A54EAA" w:rsidRDefault="00B55402" w:rsidP="00C15822">
            <w:pPr>
              <w:suppressAutoHyphens/>
              <w:spacing w:after="0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54EAA">
              <w:rPr>
                <w:rFonts w:eastAsia="Times New Roman"/>
                <w:b/>
                <w:sz w:val="20"/>
                <w:szCs w:val="20"/>
                <w:lang w:eastAsia="pl-PL"/>
              </w:rPr>
              <w:t>Po</w:t>
            </w:r>
          </w:p>
        </w:tc>
        <w:tc>
          <w:tcPr>
            <w:tcW w:w="1050" w:type="dxa"/>
            <w:tcBorders>
              <w:left w:val="single" w:sz="4" w:space="0" w:color="auto"/>
            </w:tcBorders>
          </w:tcPr>
          <w:p w14:paraId="1FE5B7D1" w14:textId="77777777" w:rsidR="00B55402" w:rsidRPr="00A54EAA" w:rsidRDefault="00B55402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 w:rsidRPr="00A54EAA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Różnica</w:t>
            </w:r>
          </w:p>
        </w:tc>
        <w:tc>
          <w:tcPr>
            <w:tcW w:w="3497" w:type="dxa"/>
            <w:gridSpan w:val="2"/>
            <w:shd w:val="clear" w:color="auto" w:fill="E8E8E8"/>
          </w:tcPr>
          <w:p w14:paraId="4AC982F3" w14:textId="77777777" w:rsidR="00B55402" w:rsidRPr="00A54EAA" w:rsidRDefault="00B55402" w:rsidP="00C15822">
            <w:pPr>
              <w:suppressAutoHyphens/>
              <w:spacing w:after="0"/>
              <w:ind w:left="132" w:right="190" w:hanging="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  <w:tr w:rsidR="007A22A1" w:rsidRPr="00A54EAA" w14:paraId="5226E406" w14:textId="77777777" w:rsidTr="00FF7F78">
        <w:trPr>
          <w:gridAfter w:val="1"/>
          <w:wAfter w:w="21" w:type="dxa"/>
          <w:trHeight w:val="1034"/>
        </w:trPr>
        <w:tc>
          <w:tcPr>
            <w:tcW w:w="502" w:type="dxa"/>
            <w:vAlign w:val="center"/>
          </w:tcPr>
          <w:p w14:paraId="47097907" w14:textId="77777777" w:rsidR="00AF1705" w:rsidRPr="00A54EAA" w:rsidRDefault="00644CF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 w:rsidRPr="00A54EAA">
              <w:rPr>
                <w:rFonts w:eastAsia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050" w:type="dxa"/>
            <w:vAlign w:val="center"/>
          </w:tcPr>
          <w:p w14:paraId="5174DC81" w14:textId="77777777" w:rsidR="00AF1705" w:rsidRPr="00A54EAA" w:rsidRDefault="00F50180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 w:rsidRPr="00A54EAA">
              <w:rPr>
                <w:rFonts w:eastAsia="Times New Roman"/>
                <w:sz w:val="20"/>
                <w:szCs w:val="20"/>
                <w:lang w:eastAsia="ar-SA"/>
              </w:rPr>
              <w:t xml:space="preserve">Zapotrzebowanie na </w:t>
            </w:r>
            <w:r w:rsidR="00644CFD" w:rsidRPr="00A54EAA">
              <w:rPr>
                <w:rFonts w:eastAsia="Times New Roman"/>
                <w:sz w:val="20"/>
                <w:szCs w:val="20"/>
                <w:lang w:eastAsia="ar-SA"/>
              </w:rPr>
              <w:t>energi</w:t>
            </w:r>
            <w:r w:rsidRPr="00A54EAA">
              <w:rPr>
                <w:rFonts w:eastAsia="Times New Roman"/>
                <w:sz w:val="20"/>
                <w:szCs w:val="20"/>
                <w:lang w:eastAsia="ar-SA"/>
              </w:rPr>
              <w:t>ę</w:t>
            </w:r>
            <w:r w:rsidR="00644CFD" w:rsidRPr="00A54EAA">
              <w:rPr>
                <w:rFonts w:eastAsia="Times New Roman"/>
                <w:sz w:val="20"/>
                <w:szCs w:val="20"/>
                <w:lang w:eastAsia="ar-SA"/>
              </w:rPr>
              <w:t xml:space="preserve"> pierwotn</w:t>
            </w:r>
            <w:r w:rsidRPr="00A54EAA">
              <w:rPr>
                <w:rFonts w:eastAsia="Times New Roman"/>
                <w:sz w:val="20"/>
                <w:szCs w:val="20"/>
                <w:lang w:eastAsia="ar-SA"/>
              </w:rPr>
              <w:t>ą</w:t>
            </w:r>
            <w:r w:rsidR="00644CFD" w:rsidRPr="00A54EAA">
              <w:rPr>
                <w:rFonts w:eastAsia="Times New Roman"/>
                <w:sz w:val="20"/>
                <w:szCs w:val="20"/>
                <w:lang w:eastAsia="ar-SA"/>
              </w:rPr>
              <w:t xml:space="preserve"> – budynek 1</w:t>
            </w:r>
            <w:r w:rsidR="006520BA" w:rsidRPr="00A54EAA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548" w:type="dxa"/>
            <w:vAlign w:val="center"/>
          </w:tcPr>
          <w:p w14:paraId="0B3C2E56" w14:textId="77777777" w:rsidR="00AF1705" w:rsidRPr="00A54EAA" w:rsidRDefault="00AF1705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 w:rsidRPr="00A54EAA">
              <w:rPr>
                <w:rFonts w:eastAsia="Times New Roman"/>
                <w:sz w:val="20"/>
                <w:szCs w:val="20"/>
                <w:lang w:eastAsia="ar-SA"/>
              </w:rPr>
              <w:t>GJ/rok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14:paraId="1ECA5B2E" w14:textId="77777777" w:rsidR="00AF1705" w:rsidRPr="00A54EAA" w:rsidRDefault="00AF1705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14:paraId="5418C78E" w14:textId="77777777" w:rsidR="00AF1705" w:rsidRPr="00A54EAA" w:rsidRDefault="00AF1705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14:paraId="55AC763D" w14:textId="77777777" w:rsidR="00AF1705" w:rsidRPr="00A54EAA" w:rsidRDefault="00AF1705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2014" w:type="dxa"/>
          </w:tcPr>
          <w:p w14:paraId="5440F254" w14:textId="77777777" w:rsidR="00AF1705" w:rsidRPr="00A54EAA" w:rsidRDefault="00AF1705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1490" w:type="dxa"/>
            <w:gridSpan w:val="2"/>
          </w:tcPr>
          <w:p w14:paraId="5A9D5722" w14:textId="77777777" w:rsidR="00102CBD" w:rsidRPr="00A54EAA" w:rsidRDefault="00102CB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  <w:p w14:paraId="61248C4A" w14:textId="77777777" w:rsidR="00102CBD" w:rsidRPr="00A54EAA" w:rsidRDefault="00102CB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  <w:tr w:rsidR="009E23D8" w:rsidRPr="009E23D8" w14:paraId="6C568ADC" w14:textId="77777777" w:rsidTr="00FF7F78">
        <w:trPr>
          <w:gridAfter w:val="1"/>
          <w:wAfter w:w="21" w:type="dxa"/>
          <w:trHeight w:val="1034"/>
        </w:trPr>
        <w:tc>
          <w:tcPr>
            <w:tcW w:w="502" w:type="dxa"/>
            <w:tcBorders>
              <w:bottom w:val="single" w:sz="4" w:space="0" w:color="auto"/>
            </w:tcBorders>
            <w:vAlign w:val="center"/>
          </w:tcPr>
          <w:p w14:paraId="39069EA9" w14:textId="77777777" w:rsidR="009E23D8" w:rsidRPr="009E23D8" w:rsidRDefault="009E23D8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050" w:type="dxa"/>
            <w:tcBorders>
              <w:bottom w:val="single" w:sz="4" w:space="0" w:color="auto"/>
            </w:tcBorders>
            <w:vAlign w:val="center"/>
          </w:tcPr>
          <w:p w14:paraId="4E018320" w14:textId="77777777" w:rsidR="009E23D8" w:rsidRPr="009E23D8" w:rsidDel="00F50180" w:rsidRDefault="009E23D8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Zapotrzebowanie na energię końcową – budynek 1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14:paraId="2B103246" w14:textId="77777777" w:rsidR="009E23D8" w:rsidRPr="009E23D8" w:rsidRDefault="009E23D8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GJ/rok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14:paraId="2765847E" w14:textId="77777777" w:rsidR="009E23D8" w:rsidRPr="009E23D8" w:rsidRDefault="009E23D8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A02D" w14:textId="77777777" w:rsidR="009E23D8" w:rsidRPr="009E23D8" w:rsidRDefault="009E23D8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</w:tcBorders>
          </w:tcPr>
          <w:p w14:paraId="0645C65A" w14:textId="77777777" w:rsidR="009E23D8" w:rsidRPr="009E23D8" w:rsidRDefault="009E23D8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</w:tcPr>
          <w:p w14:paraId="3DD722AB" w14:textId="77777777" w:rsidR="009E23D8" w:rsidRPr="009E23D8" w:rsidRDefault="009E23D8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1490" w:type="dxa"/>
            <w:gridSpan w:val="2"/>
            <w:tcBorders>
              <w:bottom w:val="single" w:sz="4" w:space="0" w:color="auto"/>
            </w:tcBorders>
          </w:tcPr>
          <w:p w14:paraId="0159C7E7" w14:textId="77777777" w:rsidR="009E23D8" w:rsidRPr="009E23D8" w:rsidDel="00827DAA" w:rsidRDefault="009E23D8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</w:tbl>
    <w:bookmarkEnd w:id="4"/>
    <w:p w14:paraId="334A2A4D" w14:textId="77777777" w:rsidR="00BB7FF9" w:rsidRDefault="00BB7FF9" w:rsidP="00C15822">
      <w:pPr>
        <w:spacing w:before="2400" w:after="0"/>
        <w:rPr>
          <w:rFonts w:cs="Calibri"/>
          <w:b/>
          <w:bCs/>
          <w:i/>
          <w:iCs/>
          <w:color w:val="000000"/>
          <w:sz w:val="24"/>
          <w:szCs w:val="24"/>
          <w:u w:val="single"/>
          <w:lang w:eastAsia="pl-PL"/>
        </w:rPr>
      </w:pPr>
      <w:r w:rsidRPr="00BB7FF9">
        <w:rPr>
          <w:rFonts w:cs="Calibri"/>
          <w:b/>
          <w:bCs/>
          <w:i/>
          <w:iCs/>
          <w:color w:val="000000"/>
          <w:sz w:val="24"/>
          <w:szCs w:val="24"/>
          <w:u w:val="single"/>
          <w:lang w:eastAsia="pl-PL"/>
        </w:rPr>
        <w:lastRenderedPageBreak/>
        <w:t>Tabela 2</w:t>
      </w:r>
    </w:p>
    <w:tbl>
      <w:tblPr>
        <w:tblW w:w="993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Roczne zapotrzebowanie na nieodnawialną energię pierwotną - budynek 1"/>
        <w:tblDescription w:val="Roczne zapotrzebowanie na nieodnawialną energię pierwotną - budynek 1"/>
      </w:tblPr>
      <w:tblGrid>
        <w:gridCol w:w="502"/>
        <w:gridCol w:w="2502"/>
        <w:gridCol w:w="1218"/>
        <w:gridCol w:w="9"/>
        <w:gridCol w:w="819"/>
        <w:gridCol w:w="787"/>
        <w:gridCol w:w="14"/>
        <w:gridCol w:w="1352"/>
        <w:gridCol w:w="14"/>
        <w:gridCol w:w="1603"/>
        <w:gridCol w:w="1110"/>
        <w:gridCol w:w="9"/>
      </w:tblGrid>
      <w:tr w:rsidR="00AE19CD" w:rsidRPr="00D745F2" w14:paraId="648830B0" w14:textId="77777777" w:rsidTr="00C15822">
        <w:trPr>
          <w:gridAfter w:val="1"/>
          <w:wAfter w:w="9" w:type="dxa"/>
          <w:trHeight w:val="811"/>
        </w:trPr>
        <w:tc>
          <w:tcPr>
            <w:tcW w:w="502" w:type="dxa"/>
            <w:tcBorders>
              <w:bottom w:val="single" w:sz="4" w:space="0" w:color="auto"/>
            </w:tcBorders>
          </w:tcPr>
          <w:p w14:paraId="3F458E36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14:paraId="6A6D76F8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>Wyszczególnienie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047A01A2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2990" w:type="dxa"/>
            <w:gridSpan w:val="6"/>
            <w:tcBorders>
              <w:bottom w:val="single" w:sz="4" w:space="0" w:color="auto"/>
            </w:tcBorders>
          </w:tcPr>
          <w:p w14:paraId="579D48CA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>Wartość</w:t>
            </w: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14:paraId="47FE5C47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>Dokument źródłowy (w tym punkt/</w:t>
            </w:r>
          </w:p>
          <w:p w14:paraId="0426E30B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>strona)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62E0C8E7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>Redukcja EP</w:t>
            </w:r>
            <w:r w:rsidR="00827DAA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D745F2">
              <w:rPr>
                <w:rFonts w:eastAsia="Times New Roman"/>
                <w:b/>
                <w:bCs/>
                <w:sz w:val="20"/>
                <w:szCs w:val="20"/>
                <w:lang w:eastAsia="ar-SA"/>
              </w:rPr>
              <w:t>[%]</w:t>
            </w:r>
          </w:p>
        </w:tc>
      </w:tr>
      <w:tr w:rsidR="00AE19CD" w:rsidRPr="00D745F2" w14:paraId="205189D9" w14:textId="77777777" w:rsidTr="00C15822">
        <w:trPr>
          <w:gridAfter w:val="1"/>
          <w:wAfter w:w="9" w:type="dxa"/>
          <w:trHeight w:val="284"/>
        </w:trPr>
        <w:tc>
          <w:tcPr>
            <w:tcW w:w="502" w:type="dxa"/>
            <w:tcBorders>
              <w:top w:val="single" w:sz="4" w:space="0" w:color="auto"/>
            </w:tcBorders>
          </w:tcPr>
          <w:p w14:paraId="57C0C9EB" w14:textId="77777777" w:rsidR="00AE19CD" w:rsidRPr="00827DAA" w:rsidRDefault="00AE19CD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827DAA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504" w:type="dxa"/>
            <w:tcBorders>
              <w:top w:val="single" w:sz="4" w:space="0" w:color="auto"/>
            </w:tcBorders>
          </w:tcPr>
          <w:p w14:paraId="1A0F317D" w14:textId="77777777" w:rsidR="00AE19CD" w:rsidRPr="00827DAA" w:rsidRDefault="00AE19CD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827DAA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</w:tcBorders>
          </w:tcPr>
          <w:p w14:paraId="53EA3837" w14:textId="77777777" w:rsidR="00AE19CD" w:rsidRPr="00827DAA" w:rsidRDefault="00AE19CD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827DAA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B7B6B79" w14:textId="77777777" w:rsidR="00AE19CD" w:rsidRPr="00827DAA" w:rsidRDefault="00AE19CD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827DAA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right w:val="single" w:sz="4" w:space="0" w:color="auto"/>
            </w:tcBorders>
          </w:tcPr>
          <w:p w14:paraId="28D6E477" w14:textId="77777777" w:rsidR="00AE19CD" w:rsidRPr="00827DAA" w:rsidRDefault="00AE19CD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827DAA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7076519" w14:textId="77777777" w:rsidR="00AE19CD" w:rsidRPr="00827DAA" w:rsidRDefault="00AE19CD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827DAA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</w:tcBorders>
          </w:tcPr>
          <w:p w14:paraId="51BE4EF1" w14:textId="77777777" w:rsidR="00AE19CD" w:rsidRPr="00827DAA" w:rsidRDefault="00AE19CD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827DAA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0CE74BBF" w14:textId="77777777" w:rsidR="00AE19CD" w:rsidRPr="00827DAA" w:rsidRDefault="00AE19CD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827DAA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8</w:t>
            </w:r>
          </w:p>
        </w:tc>
      </w:tr>
      <w:tr w:rsidR="00AE19CD" w:rsidRPr="00D745F2" w14:paraId="312ACF72" w14:textId="77777777" w:rsidTr="00C15822">
        <w:trPr>
          <w:trHeight w:val="537"/>
        </w:trPr>
        <w:tc>
          <w:tcPr>
            <w:tcW w:w="4234" w:type="dxa"/>
            <w:gridSpan w:val="4"/>
            <w:shd w:val="clear" w:color="auto" w:fill="E8E8E8"/>
            <w:vAlign w:val="center"/>
          </w:tcPr>
          <w:p w14:paraId="73220ACB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815" w:type="dxa"/>
            <w:tcBorders>
              <w:right w:val="single" w:sz="4" w:space="0" w:color="auto"/>
            </w:tcBorders>
          </w:tcPr>
          <w:p w14:paraId="7C04FA17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b/>
                <w:sz w:val="20"/>
                <w:szCs w:val="20"/>
                <w:lang w:eastAsia="pl-PL"/>
              </w:rPr>
              <w:t>Przed</w:t>
            </w:r>
          </w:p>
        </w:tc>
        <w:tc>
          <w:tcPr>
            <w:tcW w:w="8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5FB375E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D745F2">
              <w:rPr>
                <w:rFonts w:eastAsia="Times New Roman"/>
                <w:b/>
                <w:sz w:val="20"/>
                <w:szCs w:val="20"/>
                <w:lang w:eastAsia="pl-PL"/>
              </w:rPr>
              <w:t>Po</w:t>
            </w:r>
          </w:p>
        </w:tc>
        <w:tc>
          <w:tcPr>
            <w:tcW w:w="136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1880A74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D745F2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Różnica</w:t>
            </w:r>
          </w:p>
          <w:p w14:paraId="0B060745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sz w:val="20"/>
                <w:szCs w:val="20"/>
                <w:lang w:eastAsia="pl-PL"/>
              </w:rPr>
              <w:t>(kol. 4-kol. 5)</w:t>
            </w:r>
          </w:p>
        </w:tc>
        <w:tc>
          <w:tcPr>
            <w:tcW w:w="2721" w:type="dxa"/>
            <w:gridSpan w:val="3"/>
            <w:shd w:val="clear" w:color="auto" w:fill="E8E8E8"/>
          </w:tcPr>
          <w:p w14:paraId="015190C0" w14:textId="77777777" w:rsidR="00AE19CD" w:rsidRPr="00D745F2" w:rsidRDefault="00AE19CD" w:rsidP="00C15822">
            <w:pPr>
              <w:suppressAutoHyphens/>
              <w:spacing w:after="0"/>
              <w:ind w:left="132" w:right="190" w:hanging="284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  <w:tr w:rsidR="00AE19CD" w:rsidRPr="00D745F2" w14:paraId="0073B0A5" w14:textId="77777777" w:rsidTr="00C15822">
        <w:trPr>
          <w:gridAfter w:val="1"/>
          <w:wAfter w:w="9" w:type="dxa"/>
          <w:trHeight w:val="1192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/>
            <w:vAlign w:val="center"/>
          </w:tcPr>
          <w:p w14:paraId="52651D02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6BDD8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sz w:val="20"/>
                <w:szCs w:val="20"/>
                <w:lang w:eastAsia="ar-SA"/>
              </w:rPr>
              <w:t>Roczne zapotrzebowanie na nieodnawialną energię pierwotną (EP)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DB6AC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sz w:val="20"/>
                <w:szCs w:val="20"/>
                <w:lang w:eastAsia="ar-SA"/>
              </w:rPr>
              <w:t>kWh/</w:t>
            </w:r>
          </w:p>
          <w:p w14:paraId="74D5CEF4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sz w:val="20"/>
                <w:szCs w:val="20"/>
                <w:lang w:eastAsia="ar-SA"/>
              </w:rPr>
              <w:t>(m</w:t>
            </w:r>
            <w:r w:rsidRPr="00D745F2">
              <w:rPr>
                <w:rFonts w:eastAsia="Times New Roman"/>
                <w:sz w:val="20"/>
                <w:szCs w:val="20"/>
                <w:vertAlign w:val="superscript"/>
                <w:lang w:eastAsia="ar-SA"/>
              </w:rPr>
              <w:t>2</w:t>
            </w:r>
            <w:r w:rsidRPr="00D745F2">
              <w:rPr>
                <w:rFonts w:eastAsia="Times New Roman"/>
                <w:sz w:val="20"/>
                <w:szCs w:val="20"/>
                <w:lang w:eastAsia="ar-SA"/>
              </w:rPr>
              <w:t>*rok)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6B1D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E8E8E8"/>
          </w:tcPr>
          <w:p w14:paraId="1F2716C5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E8E8E8"/>
          </w:tcPr>
          <w:p w14:paraId="39A1583C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C2D960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E8E8E8"/>
          </w:tcPr>
          <w:p w14:paraId="371A2113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  <w:tr w:rsidR="00AE19CD" w:rsidRPr="00D745F2" w14:paraId="4424A71E" w14:textId="77777777" w:rsidTr="00C15822">
        <w:trPr>
          <w:gridAfter w:val="1"/>
          <w:wAfter w:w="9" w:type="dxa"/>
          <w:trHeight w:val="1935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/>
            <w:vAlign w:val="center"/>
          </w:tcPr>
          <w:p w14:paraId="714C5C24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7C5BF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sz w:val="20"/>
                <w:szCs w:val="20"/>
                <w:lang w:eastAsia="ar-SA"/>
              </w:rPr>
              <w:t xml:space="preserve">EP </w:t>
            </w:r>
            <w:r w:rsidRPr="00D745F2">
              <w:rPr>
                <w:rFonts w:eastAsia="Times New Roman"/>
                <w:sz w:val="20"/>
                <w:szCs w:val="20"/>
                <w:u w:val="single"/>
                <w:lang w:eastAsia="ar-SA"/>
              </w:rPr>
              <w:t>nie uwzględniając</w:t>
            </w:r>
            <w:r w:rsidRPr="00D745F2">
              <w:rPr>
                <w:sz w:val="20"/>
                <w:szCs w:val="20"/>
              </w:rPr>
              <w:t xml:space="preserve"> planowanych do realizacji w ramach inwestycji w poprawę efektywności energetycznej budynku</w:t>
            </w:r>
            <w:r w:rsidR="006523A1">
              <w:rPr>
                <w:sz w:val="20"/>
                <w:szCs w:val="20"/>
              </w:rPr>
              <w:t xml:space="preserve">: </w:t>
            </w:r>
            <w:r w:rsidRPr="00D745F2">
              <w:rPr>
                <w:sz w:val="20"/>
                <w:szCs w:val="20"/>
              </w:rPr>
              <w:t>instalacji OZE, magazynów energii, połączenia z efektywnym energetycznie systemem ciepłowniczym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9E85C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sz w:val="20"/>
                <w:szCs w:val="20"/>
                <w:lang w:eastAsia="ar-SA"/>
              </w:rPr>
              <w:t>kWh/</w:t>
            </w:r>
          </w:p>
          <w:p w14:paraId="0283DF34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sz w:val="20"/>
                <w:szCs w:val="20"/>
                <w:lang w:eastAsia="ar-SA"/>
              </w:rPr>
              <w:t>(m</w:t>
            </w:r>
            <w:r w:rsidRPr="00D745F2">
              <w:rPr>
                <w:rFonts w:eastAsia="Times New Roman"/>
                <w:sz w:val="20"/>
                <w:szCs w:val="20"/>
                <w:vertAlign w:val="superscript"/>
                <w:lang w:eastAsia="ar-SA"/>
              </w:rPr>
              <w:t>2</w:t>
            </w:r>
            <w:r w:rsidRPr="00D745F2">
              <w:rPr>
                <w:rFonts w:eastAsia="Times New Roman"/>
                <w:sz w:val="20"/>
                <w:szCs w:val="20"/>
                <w:lang w:eastAsia="ar-SA"/>
              </w:rPr>
              <w:t>*rok)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E8E8E8"/>
          </w:tcPr>
          <w:p w14:paraId="18166FD6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D2316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C7D244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DA5B49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14:paraId="32ECDE9B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  <w:tr w:rsidR="00AE19CD" w:rsidRPr="00D745F2" w14:paraId="780646CE" w14:textId="77777777" w:rsidTr="00C15822">
        <w:trPr>
          <w:gridAfter w:val="1"/>
          <w:wAfter w:w="9" w:type="dxa"/>
          <w:trHeight w:val="552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/>
            <w:vAlign w:val="center"/>
          </w:tcPr>
          <w:p w14:paraId="4D2BF653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5B27C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sz w:val="20"/>
                <w:szCs w:val="20"/>
                <w:lang w:eastAsia="ar-SA"/>
              </w:rPr>
              <w:t xml:space="preserve">EP </w:t>
            </w:r>
            <w:r w:rsidRPr="00D745F2">
              <w:rPr>
                <w:rFonts w:eastAsia="Times New Roman"/>
                <w:sz w:val="20"/>
                <w:szCs w:val="20"/>
                <w:u w:val="single"/>
                <w:lang w:eastAsia="ar-SA"/>
              </w:rPr>
              <w:t>uwzględniając</w:t>
            </w:r>
            <w:r w:rsidRPr="00D745F2">
              <w:rPr>
                <w:sz w:val="20"/>
                <w:szCs w:val="20"/>
              </w:rPr>
              <w:t xml:space="preserve"> planowan</w:t>
            </w:r>
            <w:r>
              <w:rPr>
                <w:sz w:val="20"/>
                <w:szCs w:val="20"/>
              </w:rPr>
              <w:t>e</w:t>
            </w:r>
            <w:r w:rsidRPr="00D745F2">
              <w:rPr>
                <w:sz w:val="20"/>
                <w:szCs w:val="20"/>
              </w:rPr>
              <w:t xml:space="preserve"> do realizacji w ramach inwestycji w poprawę efektywności energetycznej budynku</w:t>
            </w:r>
            <w:r w:rsidR="006523A1">
              <w:rPr>
                <w:sz w:val="20"/>
                <w:szCs w:val="20"/>
              </w:rPr>
              <w:t>:</w:t>
            </w:r>
            <w:r w:rsidRPr="00D745F2">
              <w:rPr>
                <w:sz w:val="20"/>
                <w:szCs w:val="20"/>
              </w:rPr>
              <w:t xml:space="preserve"> instalacj</w:t>
            </w:r>
            <w:r>
              <w:rPr>
                <w:sz w:val="20"/>
                <w:szCs w:val="20"/>
              </w:rPr>
              <w:t>e</w:t>
            </w:r>
            <w:r w:rsidRPr="00D745F2">
              <w:rPr>
                <w:sz w:val="20"/>
                <w:szCs w:val="20"/>
              </w:rPr>
              <w:t xml:space="preserve"> OZE, magazyn</w:t>
            </w:r>
            <w:r>
              <w:rPr>
                <w:sz w:val="20"/>
                <w:szCs w:val="20"/>
              </w:rPr>
              <w:t>y</w:t>
            </w:r>
            <w:r w:rsidRPr="00D745F2">
              <w:rPr>
                <w:sz w:val="20"/>
                <w:szCs w:val="20"/>
              </w:rPr>
              <w:t xml:space="preserve"> energii, połączeni</w:t>
            </w:r>
            <w:r>
              <w:rPr>
                <w:sz w:val="20"/>
                <w:szCs w:val="20"/>
              </w:rPr>
              <w:t>e</w:t>
            </w:r>
            <w:r w:rsidRPr="00D745F2">
              <w:rPr>
                <w:sz w:val="20"/>
                <w:szCs w:val="20"/>
              </w:rPr>
              <w:t xml:space="preserve"> z efektywnym energetycznie systemem ciepłowniczym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CFAD7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sz w:val="20"/>
                <w:szCs w:val="20"/>
                <w:lang w:eastAsia="ar-SA"/>
              </w:rPr>
              <w:t>kWh/</w:t>
            </w:r>
          </w:p>
          <w:p w14:paraId="5D5FE1FF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  <w:r w:rsidRPr="00D745F2">
              <w:rPr>
                <w:rFonts w:eastAsia="Times New Roman"/>
                <w:sz w:val="20"/>
                <w:szCs w:val="20"/>
                <w:lang w:eastAsia="ar-SA"/>
              </w:rPr>
              <w:t>(m</w:t>
            </w:r>
            <w:r w:rsidRPr="00D745F2">
              <w:rPr>
                <w:rFonts w:eastAsia="Times New Roman"/>
                <w:sz w:val="20"/>
                <w:szCs w:val="20"/>
                <w:vertAlign w:val="superscript"/>
                <w:lang w:eastAsia="ar-SA"/>
              </w:rPr>
              <w:t>2</w:t>
            </w:r>
            <w:r w:rsidRPr="00D745F2">
              <w:rPr>
                <w:rFonts w:eastAsia="Times New Roman"/>
                <w:sz w:val="20"/>
                <w:szCs w:val="20"/>
                <w:lang w:eastAsia="ar-SA"/>
              </w:rPr>
              <w:t>*rok)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E8E8E8"/>
          </w:tcPr>
          <w:p w14:paraId="426DCFF3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F6EBA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D79A0D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3DE5AC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14:paraId="40A0E88D" w14:textId="77777777" w:rsidR="00AE19CD" w:rsidRPr="00D745F2" w:rsidRDefault="00AE19CD" w:rsidP="00C15822">
            <w:pPr>
              <w:suppressAutoHyphens/>
              <w:spacing w:after="0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</w:tr>
    </w:tbl>
    <w:p w14:paraId="3DC8B50D" w14:textId="77777777" w:rsidR="00E4173F" w:rsidRPr="00DD3A66" w:rsidRDefault="00E4173F" w:rsidP="00C15822">
      <w:pPr>
        <w:spacing w:before="360" w:after="0"/>
        <w:ind w:left="142"/>
        <w:rPr>
          <w:rFonts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  <w:lang w:eastAsia="pl-PL"/>
        </w:rPr>
        <w:t>Dodatkowe wyjaśnienia: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Miejsce na dodatkowe wyjaśnienia"/>
        <w:tblDescription w:val="Miejsce na dodatkowe wyjaśnienia"/>
      </w:tblPr>
      <w:tblGrid>
        <w:gridCol w:w="9778"/>
      </w:tblGrid>
      <w:tr w:rsidR="00DD3A66" w:rsidRPr="00A23D32" w14:paraId="5D40DC23" w14:textId="77777777" w:rsidTr="00E4173F">
        <w:trPr>
          <w:trHeight w:val="1172"/>
        </w:trPr>
        <w:tc>
          <w:tcPr>
            <w:tcW w:w="9778" w:type="dxa"/>
          </w:tcPr>
          <w:p w14:paraId="57D68F35" w14:textId="77777777" w:rsidR="00DD3A66" w:rsidRPr="00A23D32" w:rsidRDefault="00DD3A66" w:rsidP="00C15822">
            <w:pPr>
              <w:pStyle w:val="Tekstpodstawowywcity"/>
              <w:spacing w:line="276" w:lineRule="auto"/>
              <w:ind w:left="0"/>
              <w:rPr>
                <w:rFonts w:ascii="Calibri" w:hAnsi="Calibri"/>
              </w:rPr>
            </w:pPr>
            <w:bookmarkStart w:id="5" w:name="_Hlk171503284"/>
          </w:p>
        </w:tc>
      </w:tr>
    </w:tbl>
    <w:bookmarkEnd w:id="5"/>
    <w:p w14:paraId="623563DF" w14:textId="77777777" w:rsidR="00E4173F" w:rsidRPr="00E4173F" w:rsidRDefault="00E4173F" w:rsidP="00C15822">
      <w:pPr>
        <w:numPr>
          <w:ilvl w:val="0"/>
          <w:numId w:val="31"/>
        </w:numPr>
        <w:spacing w:before="360"/>
        <w:ind w:left="426" w:hanging="437"/>
        <w:rPr>
          <w:b/>
          <w:bCs/>
          <w:sz w:val="24"/>
          <w:szCs w:val="24"/>
        </w:rPr>
      </w:pPr>
      <w:r w:rsidRPr="00E4173F">
        <w:rPr>
          <w:b/>
          <w:bCs/>
          <w:sz w:val="24"/>
          <w:szCs w:val="24"/>
        </w:rPr>
        <w:t>Oszczędność energii pierwotnej i końcowej w zakresie zwiększenia efektywności energetycznej linii/procesów technologicznych</w:t>
      </w:r>
      <w:r w:rsidR="00B76CB2">
        <w:rPr>
          <w:b/>
          <w:bCs/>
          <w:sz w:val="24"/>
          <w:szCs w:val="24"/>
        </w:rPr>
        <w:t>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Oszczędność energii pierwotnej i końcowej w zakresie zwiększenia efektywności energetycznej linii/procesów technologicznych"/>
        <w:tblDescription w:val="Oszczędność energii pierwotnej i końcowej w zakresie zwiększenia efektywności energetycznej linii/procesów technologicznych"/>
      </w:tblPr>
      <w:tblGrid>
        <w:gridCol w:w="571"/>
        <w:gridCol w:w="1947"/>
        <w:gridCol w:w="851"/>
        <w:gridCol w:w="851"/>
        <w:gridCol w:w="709"/>
        <w:gridCol w:w="1842"/>
        <w:gridCol w:w="1560"/>
        <w:gridCol w:w="1558"/>
      </w:tblGrid>
      <w:tr w:rsidR="00E4173F" w:rsidRPr="005513FD" w14:paraId="04EED64B" w14:textId="77777777" w:rsidTr="00A54EAA">
        <w:trPr>
          <w:trHeight w:val="1735"/>
        </w:trPr>
        <w:tc>
          <w:tcPr>
            <w:tcW w:w="571" w:type="dxa"/>
            <w:tcBorders>
              <w:bottom w:val="single" w:sz="4" w:space="0" w:color="auto"/>
            </w:tcBorders>
          </w:tcPr>
          <w:p w14:paraId="35455361" w14:textId="77777777" w:rsidR="00E4173F" w:rsidRPr="00415DDA" w:rsidRDefault="00E4173F" w:rsidP="00C15822">
            <w:pPr>
              <w:suppressAutoHyphens/>
              <w:spacing w:after="0"/>
              <w:rPr>
                <w:rFonts w:eastAsia="Times New Roman"/>
                <w:b/>
                <w:bCs/>
                <w:lang w:eastAsia="ar-SA"/>
              </w:rPr>
            </w:pPr>
            <w:r w:rsidRPr="00415DDA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14:paraId="3F9C8342" w14:textId="77777777" w:rsidR="00E4173F" w:rsidRPr="00415DDA" w:rsidRDefault="00E4173F" w:rsidP="00C15822">
            <w:pPr>
              <w:suppressAutoHyphens/>
              <w:spacing w:after="0"/>
              <w:rPr>
                <w:rFonts w:eastAsia="Times New Roman"/>
                <w:b/>
                <w:bCs/>
                <w:lang w:eastAsia="ar-SA"/>
              </w:rPr>
            </w:pPr>
            <w:r w:rsidRPr="00415DDA">
              <w:rPr>
                <w:rFonts w:eastAsia="Times New Roman"/>
                <w:b/>
                <w:bCs/>
                <w:lang w:eastAsia="ar-SA"/>
              </w:rPr>
              <w:t>Wyszczególnienie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2645EB4" w14:textId="77777777" w:rsidR="00E4173F" w:rsidRPr="00415DDA" w:rsidRDefault="00E4173F" w:rsidP="00C15822">
            <w:pPr>
              <w:suppressAutoHyphens/>
              <w:spacing w:after="0"/>
              <w:rPr>
                <w:rFonts w:eastAsia="Times New Roman"/>
                <w:b/>
                <w:bCs/>
                <w:lang w:eastAsia="ar-SA"/>
              </w:rPr>
            </w:pPr>
            <w:r w:rsidRPr="00415DDA">
              <w:rPr>
                <w:rFonts w:eastAsia="Times New Roman"/>
                <w:b/>
                <w:bCs/>
                <w:lang w:eastAsia="ar-SA"/>
              </w:rPr>
              <w:t>Jednostka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14:paraId="0F921688" w14:textId="77777777" w:rsidR="00E4173F" w:rsidRPr="00415DDA" w:rsidRDefault="00E4173F" w:rsidP="00C15822">
            <w:pPr>
              <w:suppressAutoHyphens/>
              <w:spacing w:after="0"/>
              <w:rPr>
                <w:rFonts w:eastAsia="Times New Roman"/>
                <w:b/>
                <w:bCs/>
                <w:lang w:eastAsia="ar-SA"/>
              </w:rPr>
            </w:pPr>
            <w:r w:rsidRPr="00415DDA">
              <w:rPr>
                <w:rFonts w:eastAsia="Times New Roman"/>
                <w:b/>
                <w:bCs/>
                <w:lang w:eastAsia="ar-SA"/>
              </w:rPr>
              <w:t>Wartość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2770BB0" w14:textId="77777777" w:rsidR="00E4173F" w:rsidRPr="00415DDA" w:rsidRDefault="00E4173F" w:rsidP="00C15822">
            <w:pPr>
              <w:suppressAutoHyphens/>
              <w:spacing w:after="0"/>
              <w:rPr>
                <w:rFonts w:eastAsia="Times New Roman"/>
                <w:b/>
                <w:bCs/>
                <w:lang w:eastAsia="ar-SA"/>
              </w:rPr>
            </w:pPr>
            <w:r w:rsidRPr="00415DDA">
              <w:rPr>
                <w:rFonts w:eastAsia="Times New Roman"/>
                <w:b/>
                <w:bCs/>
                <w:lang w:eastAsia="ar-SA"/>
              </w:rPr>
              <w:t>Dokument źródłowy (w tym punkt/strona)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5C084630" w14:textId="77777777" w:rsidR="00E4173F" w:rsidRPr="00415DDA" w:rsidRDefault="00E4173F" w:rsidP="00C15822">
            <w:pPr>
              <w:suppressAutoHyphens/>
              <w:spacing w:after="0"/>
              <w:rPr>
                <w:rFonts w:eastAsia="Times New Roman"/>
                <w:b/>
                <w:bCs/>
                <w:lang w:eastAsia="ar-SA"/>
              </w:rPr>
            </w:pPr>
            <w:r w:rsidRPr="00415DDA">
              <w:rPr>
                <w:rFonts w:eastAsia="Times New Roman"/>
                <w:b/>
                <w:bCs/>
                <w:lang w:eastAsia="ar-SA"/>
              </w:rPr>
              <w:t>Udział procentowy oszczędności energii</w:t>
            </w:r>
          </w:p>
          <w:p w14:paraId="447984F7" w14:textId="77777777" w:rsidR="00E4173F" w:rsidRPr="00415DDA" w:rsidRDefault="00E4173F" w:rsidP="00C15822">
            <w:pPr>
              <w:suppressAutoHyphens/>
              <w:spacing w:after="0"/>
              <w:rPr>
                <w:rFonts w:eastAsia="Times New Roman"/>
                <w:b/>
                <w:bCs/>
                <w:lang w:eastAsia="ar-SA"/>
              </w:rPr>
            </w:pPr>
            <w:r w:rsidRPr="00415DDA">
              <w:rPr>
                <w:rFonts w:eastAsia="Times New Roman"/>
                <w:b/>
                <w:bCs/>
                <w:lang w:eastAsia="ar-SA"/>
              </w:rPr>
              <w:t>[%]</w:t>
            </w:r>
          </w:p>
        </w:tc>
      </w:tr>
      <w:tr w:rsidR="00E4173F" w:rsidRPr="005513FD" w14:paraId="6706AAEA" w14:textId="77777777" w:rsidTr="00A54EAA">
        <w:trPr>
          <w:trHeight w:val="371"/>
        </w:trPr>
        <w:tc>
          <w:tcPr>
            <w:tcW w:w="571" w:type="dxa"/>
            <w:tcBorders>
              <w:top w:val="single" w:sz="4" w:space="0" w:color="auto"/>
            </w:tcBorders>
          </w:tcPr>
          <w:p w14:paraId="599FB790" w14:textId="77777777" w:rsidR="00E4173F" w:rsidRPr="00B55402" w:rsidRDefault="00E4173F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B55402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47" w:type="dxa"/>
            <w:tcBorders>
              <w:top w:val="single" w:sz="4" w:space="0" w:color="auto"/>
            </w:tcBorders>
          </w:tcPr>
          <w:p w14:paraId="5F51F19E" w14:textId="77777777" w:rsidR="00E4173F" w:rsidRPr="00B55402" w:rsidRDefault="00E4173F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B55402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5AF2039" w14:textId="77777777" w:rsidR="00E4173F" w:rsidRPr="00B55402" w:rsidRDefault="00E4173F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B55402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0A742525" w14:textId="77777777" w:rsidR="00E4173F" w:rsidRPr="00B55402" w:rsidRDefault="00E4173F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B55402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14:paraId="24C1A847" w14:textId="77777777" w:rsidR="00E4173F" w:rsidRPr="00B55402" w:rsidRDefault="00E4173F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B55402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14:paraId="3461693C" w14:textId="77777777" w:rsidR="00E4173F" w:rsidRPr="00B55402" w:rsidRDefault="00E4173F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B55402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80EFA8A" w14:textId="77777777" w:rsidR="00E4173F" w:rsidRPr="00B55402" w:rsidRDefault="00E4173F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B55402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11AE4E83" w14:textId="77777777" w:rsidR="00E4173F" w:rsidRPr="00B55402" w:rsidRDefault="00E4173F" w:rsidP="00C15822">
            <w:pPr>
              <w:suppressAutoHyphens/>
              <w:spacing w:after="0"/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</w:pPr>
            <w:r w:rsidRPr="00B55402">
              <w:rPr>
                <w:rFonts w:eastAsia="Times New Roman"/>
                <w:i/>
                <w:iCs/>
                <w:sz w:val="20"/>
                <w:szCs w:val="20"/>
                <w:lang w:eastAsia="ar-SA"/>
              </w:rPr>
              <w:t>8</w:t>
            </w:r>
          </w:p>
        </w:tc>
      </w:tr>
      <w:tr w:rsidR="00E4173F" w:rsidRPr="005513FD" w14:paraId="1C230C99" w14:textId="77777777" w:rsidTr="00A54EAA">
        <w:trPr>
          <w:trHeight w:val="537"/>
        </w:trPr>
        <w:tc>
          <w:tcPr>
            <w:tcW w:w="3369" w:type="dxa"/>
            <w:gridSpan w:val="3"/>
            <w:shd w:val="clear" w:color="auto" w:fill="E8E8E8"/>
            <w:vAlign w:val="center"/>
          </w:tcPr>
          <w:p w14:paraId="05D7BD1C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07E9671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b/>
                <w:lang w:eastAsia="ar-SA"/>
              </w:rPr>
            </w:pPr>
            <w:r w:rsidRPr="005513FD">
              <w:rPr>
                <w:rFonts w:eastAsia="Times New Roman"/>
                <w:b/>
                <w:lang w:eastAsia="pl-PL"/>
              </w:rPr>
              <w:t>Przed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35E3A87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b/>
                <w:lang w:eastAsia="ar-SA"/>
              </w:rPr>
            </w:pPr>
            <w:r w:rsidRPr="005513FD">
              <w:rPr>
                <w:rFonts w:eastAsia="Times New Roman"/>
                <w:b/>
                <w:lang w:eastAsia="pl-PL"/>
              </w:rPr>
              <w:t>Po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60F81FD6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  <w:r w:rsidRPr="005513FD">
              <w:rPr>
                <w:rFonts w:eastAsia="Times New Roman"/>
                <w:b/>
                <w:bCs/>
                <w:lang w:eastAsia="pl-PL"/>
              </w:rPr>
              <w:t>Różnica</w:t>
            </w:r>
            <w:r w:rsidR="009E23D8">
              <w:rPr>
                <w:rFonts w:eastAsia="Times New Roman"/>
                <w:b/>
                <w:bCs/>
                <w:lang w:eastAsia="pl-PL"/>
              </w:rPr>
              <w:t xml:space="preserve"> (oszczędność)</w:t>
            </w:r>
          </w:p>
        </w:tc>
        <w:tc>
          <w:tcPr>
            <w:tcW w:w="3118" w:type="dxa"/>
            <w:gridSpan w:val="2"/>
            <w:shd w:val="clear" w:color="auto" w:fill="E8E8E8"/>
          </w:tcPr>
          <w:p w14:paraId="29EA49EF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</w:p>
        </w:tc>
      </w:tr>
      <w:tr w:rsidR="00E4173F" w:rsidRPr="005513FD" w14:paraId="55DC2615" w14:textId="77777777" w:rsidTr="00A54EAA">
        <w:trPr>
          <w:trHeight w:val="1113"/>
        </w:trPr>
        <w:tc>
          <w:tcPr>
            <w:tcW w:w="571" w:type="dxa"/>
            <w:vAlign w:val="center"/>
          </w:tcPr>
          <w:p w14:paraId="07A71AF5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  <w:r w:rsidRPr="005513FD">
              <w:rPr>
                <w:rFonts w:eastAsia="Times New Roman"/>
                <w:lang w:eastAsia="ar-SA"/>
              </w:rPr>
              <w:t>1</w:t>
            </w:r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1947" w:type="dxa"/>
            <w:vAlign w:val="center"/>
          </w:tcPr>
          <w:p w14:paraId="30C1E685" w14:textId="77777777" w:rsidR="00E4173F" w:rsidRPr="005513FD" w:rsidRDefault="009E23D8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Zapotrzebowanie na energię pierwotną  </w:t>
            </w:r>
            <w:r w:rsidR="00E4173F">
              <w:rPr>
                <w:rFonts w:eastAsia="Times New Roman"/>
                <w:lang w:eastAsia="ar-S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9B55B07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  <w:r w:rsidRPr="005513FD">
              <w:rPr>
                <w:rFonts w:eastAsia="Times New Roman"/>
                <w:lang w:eastAsia="ar-SA"/>
              </w:rPr>
              <w:t>GJ/rok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D71E5CC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5899D2C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3B5F8790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</w:p>
        </w:tc>
        <w:tc>
          <w:tcPr>
            <w:tcW w:w="1560" w:type="dxa"/>
          </w:tcPr>
          <w:p w14:paraId="5AE06C6A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</w:p>
        </w:tc>
        <w:tc>
          <w:tcPr>
            <w:tcW w:w="1558" w:type="dxa"/>
          </w:tcPr>
          <w:p w14:paraId="6EABF4D3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</w:p>
        </w:tc>
      </w:tr>
      <w:tr w:rsidR="00E4173F" w:rsidRPr="005513FD" w14:paraId="57AB138C" w14:textId="77777777" w:rsidTr="00A54EAA">
        <w:trPr>
          <w:trHeight w:val="853"/>
        </w:trPr>
        <w:tc>
          <w:tcPr>
            <w:tcW w:w="571" w:type="dxa"/>
            <w:vAlign w:val="center"/>
          </w:tcPr>
          <w:p w14:paraId="79ADCEF7" w14:textId="77777777" w:rsidR="00E4173F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1947" w:type="dxa"/>
            <w:vAlign w:val="center"/>
          </w:tcPr>
          <w:p w14:paraId="1BE9C3AE" w14:textId="77777777" w:rsidR="00E4173F" w:rsidRDefault="009E23D8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Zapotrzebowanie na energię końcową   </w:t>
            </w:r>
          </w:p>
        </w:tc>
        <w:tc>
          <w:tcPr>
            <w:tcW w:w="851" w:type="dxa"/>
            <w:vAlign w:val="center"/>
          </w:tcPr>
          <w:p w14:paraId="7204BE0E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GJ/rok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3AFC02BE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01FCFA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FFFFFF"/>
          </w:tcPr>
          <w:p w14:paraId="7452E75F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</w:p>
        </w:tc>
        <w:tc>
          <w:tcPr>
            <w:tcW w:w="1560" w:type="dxa"/>
            <w:shd w:val="clear" w:color="auto" w:fill="FFFFFF"/>
          </w:tcPr>
          <w:p w14:paraId="2B831EB9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</w:p>
        </w:tc>
        <w:tc>
          <w:tcPr>
            <w:tcW w:w="1558" w:type="dxa"/>
            <w:shd w:val="clear" w:color="auto" w:fill="FFFFFF"/>
          </w:tcPr>
          <w:p w14:paraId="603E78BF" w14:textId="77777777" w:rsidR="00E4173F" w:rsidRPr="005513FD" w:rsidRDefault="00E4173F" w:rsidP="00C15822">
            <w:pPr>
              <w:suppressAutoHyphens/>
              <w:spacing w:after="0"/>
              <w:rPr>
                <w:rFonts w:eastAsia="Times New Roman"/>
                <w:lang w:eastAsia="ar-SA"/>
              </w:rPr>
            </w:pPr>
          </w:p>
        </w:tc>
      </w:tr>
    </w:tbl>
    <w:p w14:paraId="4DA9B806" w14:textId="77777777" w:rsidR="00E4173F" w:rsidRPr="00DD3A66" w:rsidRDefault="00E4173F" w:rsidP="00C15822">
      <w:pPr>
        <w:spacing w:before="360" w:after="0"/>
        <w:ind w:left="142"/>
        <w:rPr>
          <w:rFonts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  <w:lang w:eastAsia="pl-PL"/>
        </w:rPr>
        <w:t>Dodatkowe wyjaśnienia: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odatkowe wyjaśnienia"/>
        <w:tblDescription w:val="Dodatkowe wyjaśnienia"/>
      </w:tblPr>
      <w:tblGrid>
        <w:gridCol w:w="9778"/>
      </w:tblGrid>
      <w:tr w:rsidR="00E4173F" w:rsidRPr="00A23D32" w14:paraId="5B2F99CD" w14:textId="77777777" w:rsidTr="000C7638">
        <w:trPr>
          <w:trHeight w:val="1172"/>
        </w:trPr>
        <w:tc>
          <w:tcPr>
            <w:tcW w:w="9778" w:type="dxa"/>
          </w:tcPr>
          <w:p w14:paraId="08A5C97E" w14:textId="77777777" w:rsidR="00BA2D63" w:rsidRPr="00A23D32" w:rsidRDefault="00BA2D63" w:rsidP="00C15822">
            <w:pPr>
              <w:pStyle w:val="Tekstpodstawowywcity"/>
              <w:spacing w:line="276" w:lineRule="auto"/>
              <w:ind w:left="0"/>
              <w:rPr>
                <w:rFonts w:ascii="Calibri" w:hAnsi="Calibri"/>
              </w:rPr>
            </w:pPr>
          </w:p>
        </w:tc>
      </w:tr>
    </w:tbl>
    <w:p w14:paraId="56A18A10" w14:textId="77777777" w:rsidR="00D10336" w:rsidRPr="002D2505" w:rsidRDefault="00D10336" w:rsidP="00C15822">
      <w:pPr>
        <w:numPr>
          <w:ilvl w:val="0"/>
          <w:numId w:val="24"/>
        </w:numPr>
        <w:spacing w:before="360"/>
        <w:ind w:left="425" w:hanging="425"/>
      </w:pPr>
      <w:r>
        <w:rPr>
          <w:rFonts w:cs="Calibri"/>
          <w:b/>
          <w:bCs/>
          <w:sz w:val="32"/>
          <w:szCs w:val="32"/>
        </w:rPr>
        <w:t>Krótki opis budynku lub budynków poddawanych termomodernizacji:</w:t>
      </w:r>
    </w:p>
    <w:p w14:paraId="0E3A78E2" w14:textId="77777777" w:rsidR="00D10336" w:rsidRPr="002D2505" w:rsidRDefault="00063C68" w:rsidP="00C15822">
      <w:p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lastRenderedPageBreak/>
        <w:t>Dla każdego budynku odrębnie, o</w:t>
      </w:r>
      <w:r w:rsidR="00D10336" w:rsidRPr="002D2505">
        <w:rPr>
          <w:sz w:val="24"/>
          <w:szCs w:val="24"/>
        </w:rPr>
        <w:t xml:space="preserve">bligatoryjnie należy wskazać: </w:t>
      </w:r>
    </w:p>
    <w:p w14:paraId="743C2D3F" w14:textId="77777777" w:rsidR="00D10336" w:rsidRPr="002D2505" w:rsidRDefault="00D10336" w:rsidP="00C15822">
      <w:pPr>
        <w:numPr>
          <w:ilvl w:val="0"/>
          <w:numId w:val="35"/>
        </w:numPr>
        <w:spacing w:after="0"/>
        <w:rPr>
          <w:sz w:val="24"/>
          <w:szCs w:val="24"/>
        </w:rPr>
      </w:pPr>
      <w:r w:rsidRPr="002D2505">
        <w:rPr>
          <w:sz w:val="24"/>
          <w:szCs w:val="24"/>
        </w:rPr>
        <w:t xml:space="preserve">rodzaj budynku/budynków (ich wiodącą funkcję), </w:t>
      </w:r>
    </w:p>
    <w:p w14:paraId="43A0BE1A" w14:textId="77777777" w:rsidR="00D10336" w:rsidRPr="002D2505" w:rsidRDefault="00D10336" w:rsidP="00C15822">
      <w:pPr>
        <w:numPr>
          <w:ilvl w:val="0"/>
          <w:numId w:val="35"/>
        </w:numPr>
        <w:spacing w:after="0"/>
        <w:rPr>
          <w:sz w:val="24"/>
          <w:szCs w:val="24"/>
        </w:rPr>
      </w:pPr>
      <w:r w:rsidRPr="002D2505">
        <w:rPr>
          <w:sz w:val="24"/>
          <w:szCs w:val="24"/>
        </w:rPr>
        <w:t>czy dany budynek podlega ochronie konserwatorskiej,</w:t>
      </w:r>
    </w:p>
    <w:p w14:paraId="08A9BACC" w14:textId="77777777" w:rsidR="00D10336" w:rsidRPr="002D2505" w:rsidRDefault="00D10336" w:rsidP="00C15822">
      <w:pPr>
        <w:numPr>
          <w:ilvl w:val="0"/>
          <w:numId w:val="35"/>
        </w:numPr>
        <w:spacing w:after="0"/>
        <w:rPr>
          <w:sz w:val="24"/>
          <w:szCs w:val="24"/>
        </w:rPr>
      </w:pPr>
      <w:r w:rsidRPr="002D2505">
        <w:rPr>
          <w:sz w:val="24"/>
          <w:szCs w:val="24"/>
        </w:rPr>
        <w:t>powierzchnię użytkową [m</w:t>
      </w:r>
      <w:r w:rsidRPr="002D2505">
        <w:rPr>
          <w:sz w:val="24"/>
          <w:szCs w:val="24"/>
          <w:vertAlign w:val="superscript"/>
        </w:rPr>
        <w:t>2</w:t>
      </w:r>
      <w:r w:rsidRPr="002D2505">
        <w:rPr>
          <w:sz w:val="24"/>
          <w:szCs w:val="24"/>
        </w:rPr>
        <w:t>].</w:t>
      </w:r>
    </w:p>
    <w:p w14:paraId="49BC6F7F" w14:textId="77777777" w:rsidR="00F431AB" w:rsidRPr="002D2505" w:rsidRDefault="00D10336" w:rsidP="00C15822">
      <w:pPr>
        <w:spacing w:before="240"/>
        <w:ind w:left="425"/>
      </w:pPr>
      <w:r w:rsidRPr="002D2505">
        <w:rPr>
          <w:sz w:val="24"/>
          <w:szCs w:val="24"/>
        </w:rPr>
        <w:t xml:space="preserve">Dane te </w:t>
      </w:r>
      <w:r w:rsidRPr="002D2505">
        <w:rPr>
          <w:sz w:val="24"/>
          <w:szCs w:val="24"/>
          <w:u w:val="single"/>
        </w:rPr>
        <w:t>muszą być</w:t>
      </w:r>
      <w:r w:rsidR="00F431AB" w:rsidRPr="002D2505">
        <w:rPr>
          <w:sz w:val="24"/>
          <w:szCs w:val="24"/>
          <w:u w:val="single"/>
        </w:rPr>
        <w:t xml:space="preserve"> powiązane z budynkami wskazanymi w pkt </w:t>
      </w:r>
      <w:r w:rsidR="00950717">
        <w:rPr>
          <w:sz w:val="24"/>
          <w:szCs w:val="24"/>
          <w:u w:val="single"/>
        </w:rPr>
        <w:t>5</w:t>
      </w:r>
      <w:r w:rsidR="00F431AB" w:rsidRPr="002D2505">
        <w:rPr>
          <w:sz w:val="24"/>
          <w:szCs w:val="24"/>
          <w:u w:val="single"/>
        </w:rPr>
        <w:t xml:space="preserve"> cz. I</w:t>
      </w:r>
      <w:r w:rsidR="00F431AB" w:rsidRPr="002D2505">
        <w:rPr>
          <w:sz w:val="24"/>
          <w:szCs w:val="24"/>
        </w:rPr>
        <w:t xml:space="preserve"> niniejszego załącznika</w:t>
      </w:r>
      <w:r w:rsidR="00F431AB">
        <w:t>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Krótki opis budynku lub budynków poddawanych termomodernizacji"/>
        <w:tblDescription w:val="Krótki opis budynku lub budynków poddawanych termomodernizacji"/>
      </w:tblPr>
      <w:tblGrid>
        <w:gridCol w:w="9778"/>
      </w:tblGrid>
      <w:tr w:rsidR="00F431AB" w:rsidRPr="00A23D32" w14:paraId="46EAEEEB" w14:textId="77777777" w:rsidTr="00E135EA">
        <w:trPr>
          <w:trHeight w:val="1172"/>
        </w:trPr>
        <w:tc>
          <w:tcPr>
            <w:tcW w:w="9778" w:type="dxa"/>
          </w:tcPr>
          <w:p w14:paraId="023F068D" w14:textId="77777777" w:rsidR="00F431AB" w:rsidRPr="00A23D32" w:rsidRDefault="00F431AB" w:rsidP="00C15822">
            <w:pPr>
              <w:pStyle w:val="Tekstpodstawowywcity"/>
              <w:spacing w:line="276" w:lineRule="auto"/>
              <w:ind w:left="0"/>
              <w:rPr>
                <w:rFonts w:ascii="Calibri" w:hAnsi="Calibri"/>
              </w:rPr>
            </w:pPr>
            <w:bookmarkStart w:id="6" w:name="_Hlk171684592"/>
          </w:p>
        </w:tc>
      </w:tr>
    </w:tbl>
    <w:bookmarkEnd w:id="6"/>
    <w:p w14:paraId="4F47B649" w14:textId="77777777" w:rsidR="00D10336" w:rsidRPr="002D2505" w:rsidRDefault="00F431AB" w:rsidP="00C15822">
      <w:pPr>
        <w:numPr>
          <w:ilvl w:val="0"/>
          <w:numId w:val="24"/>
        </w:numPr>
        <w:spacing w:before="360"/>
        <w:ind w:left="425" w:hanging="425"/>
      </w:pPr>
      <w:r>
        <w:rPr>
          <w:rFonts w:cs="Calibri"/>
          <w:b/>
          <w:bCs/>
          <w:sz w:val="32"/>
          <w:szCs w:val="32"/>
        </w:rPr>
        <w:t>Skrócony opis usprawnień związanych z pracami dociepleniowymi budynku lub budynków (suma przedmiarów poszczególnych prac)</w:t>
      </w:r>
      <w:r w:rsidR="00D10336">
        <w:rPr>
          <w:rFonts w:cs="Calibri"/>
          <w:b/>
          <w:bCs/>
          <w:sz w:val="32"/>
          <w:szCs w:val="32"/>
        </w:rPr>
        <w:t>:</w:t>
      </w:r>
    </w:p>
    <w:p w14:paraId="0D28E3DE" w14:textId="77777777" w:rsidR="00F431AB" w:rsidRPr="002D2505" w:rsidRDefault="00063C68" w:rsidP="00C15822">
      <w:p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Dla każdego budynku odrębnie, o</w:t>
      </w:r>
      <w:r w:rsidR="00F431AB" w:rsidRPr="002D2505">
        <w:rPr>
          <w:sz w:val="24"/>
          <w:szCs w:val="24"/>
        </w:rPr>
        <w:t>bligatoryjnie należy wskazać</w:t>
      </w:r>
      <w:r w:rsidR="00F431AB">
        <w:rPr>
          <w:sz w:val="24"/>
          <w:szCs w:val="24"/>
        </w:rPr>
        <w:t xml:space="preserve"> następujące parametry</w:t>
      </w:r>
      <w:r w:rsidR="00F431AB" w:rsidRPr="002D2505">
        <w:rPr>
          <w:sz w:val="24"/>
          <w:szCs w:val="24"/>
        </w:rPr>
        <w:t xml:space="preserve">: </w:t>
      </w:r>
    </w:p>
    <w:p w14:paraId="74BA6ADA" w14:textId="77777777" w:rsidR="00F431AB" w:rsidRPr="002D2505" w:rsidRDefault="00F431AB" w:rsidP="00C15822">
      <w:pPr>
        <w:numPr>
          <w:ilvl w:val="0"/>
          <w:numId w:val="3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prace dociepleniowe ścian zewnętrznych</w:t>
      </w:r>
      <w:r w:rsidRPr="002D2505">
        <w:rPr>
          <w:sz w:val="24"/>
          <w:szCs w:val="24"/>
        </w:rPr>
        <w:t>,</w:t>
      </w:r>
      <w:r>
        <w:rPr>
          <w:sz w:val="24"/>
          <w:szCs w:val="24"/>
        </w:rPr>
        <w:t xml:space="preserve"> fundamentowych (razem) [m</w:t>
      </w:r>
      <w:r w:rsidRPr="002D2505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]</w:t>
      </w:r>
      <w:r w:rsidRPr="002D2505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</w:p>
    <w:p w14:paraId="2EA217AB" w14:textId="77777777" w:rsidR="00F431AB" w:rsidRDefault="00F431AB" w:rsidP="00C15822">
      <w:pPr>
        <w:numPr>
          <w:ilvl w:val="0"/>
          <w:numId w:val="3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prace dociepleniowe posadzek na gruncie/stropów nad nieogrzewanymi piwnicami (razem) [m</w:t>
      </w:r>
      <w:r w:rsidRPr="002D2505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]</w:t>
      </w:r>
      <w:r w:rsidRPr="002D2505">
        <w:rPr>
          <w:sz w:val="24"/>
          <w:szCs w:val="24"/>
        </w:rPr>
        <w:t>,</w:t>
      </w:r>
    </w:p>
    <w:p w14:paraId="1B72D94F" w14:textId="77777777" w:rsidR="00F431AB" w:rsidRDefault="00F431AB" w:rsidP="00C15822">
      <w:pPr>
        <w:numPr>
          <w:ilvl w:val="0"/>
          <w:numId w:val="3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prace dociepleniowe związane z dociepleniem dachów/stropodachów (razem) </w:t>
      </w:r>
      <w:r w:rsidRPr="002D2505">
        <w:rPr>
          <w:sz w:val="24"/>
          <w:szCs w:val="24"/>
        </w:rPr>
        <w:t>[m</w:t>
      </w:r>
      <w:r w:rsidRPr="002D2505">
        <w:rPr>
          <w:sz w:val="24"/>
          <w:szCs w:val="24"/>
          <w:vertAlign w:val="superscript"/>
        </w:rPr>
        <w:t>2</w:t>
      </w:r>
      <w:r w:rsidRPr="002D2505">
        <w:rPr>
          <w:sz w:val="24"/>
          <w:szCs w:val="24"/>
        </w:rPr>
        <w:t>]</w:t>
      </w:r>
      <w:r>
        <w:rPr>
          <w:sz w:val="24"/>
          <w:szCs w:val="24"/>
        </w:rPr>
        <w:t>,</w:t>
      </w:r>
    </w:p>
    <w:p w14:paraId="20076B8A" w14:textId="77777777" w:rsidR="00F431AB" w:rsidRDefault="00F431AB" w:rsidP="00C15822">
      <w:pPr>
        <w:numPr>
          <w:ilvl w:val="0"/>
          <w:numId w:val="3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wymiana stolarki okiennej/okien dachowych/fasad szklanych (razem) [m</w:t>
      </w:r>
      <w:r w:rsidRPr="002D2505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],</w:t>
      </w:r>
    </w:p>
    <w:p w14:paraId="57B55DAE" w14:textId="77777777" w:rsidR="00F431AB" w:rsidRDefault="00F431AB" w:rsidP="00C15822">
      <w:pPr>
        <w:numPr>
          <w:ilvl w:val="0"/>
          <w:numId w:val="3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wymiana stolarki drzwiowej i bram garażowych (razem) [m</w:t>
      </w:r>
      <w:r w:rsidRPr="002D2505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]</w:t>
      </w:r>
      <w:r w:rsidR="00030741">
        <w:rPr>
          <w:sz w:val="24"/>
          <w:szCs w:val="24"/>
        </w:rPr>
        <w:t>.</w:t>
      </w:r>
    </w:p>
    <w:p w14:paraId="66F3F0EF" w14:textId="77777777" w:rsidR="00030741" w:rsidRDefault="00030741" w:rsidP="00C15822">
      <w:pPr>
        <w:spacing w:before="240" w:after="0"/>
        <w:ind w:left="425"/>
        <w:rPr>
          <w:rFonts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  <w:lang w:eastAsia="pl-PL"/>
        </w:rPr>
        <w:t>Wykazywane powyższe działania muszą wynikać z audytu energetycznego ex-</w:t>
      </w:r>
      <w:proofErr w:type="spellStart"/>
      <w:r>
        <w:rPr>
          <w:rFonts w:cs="Calibri"/>
          <w:color w:val="000000"/>
          <w:sz w:val="24"/>
          <w:szCs w:val="24"/>
          <w:lang w:eastAsia="pl-PL"/>
        </w:rPr>
        <w:t>ante</w:t>
      </w:r>
      <w:proofErr w:type="spellEnd"/>
      <w:r>
        <w:rPr>
          <w:rFonts w:cs="Calibri"/>
          <w:color w:val="000000"/>
          <w:sz w:val="24"/>
          <w:szCs w:val="24"/>
          <w:lang w:eastAsia="pl-PL"/>
        </w:rPr>
        <w:t>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7. Skrócony opis usprawnień związanych z pracami dociepleniowymi budynku lub budynków (suma przedmiarów poszczególnych prac)"/>
        <w:tblDescription w:val="Skrócony opis usprawnień związanych z pracami dociepleniowymi budynku lub budynków (suma przedmiarów poszczególnych prac)"/>
      </w:tblPr>
      <w:tblGrid>
        <w:gridCol w:w="9778"/>
      </w:tblGrid>
      <w:tr w:rsidR="00030741" w:rsidRPr="00A23D32" w14:paraId="1E547F4D" w14:textId="77777777" w:rsidTr="00E135EA">
        <w:trPr>
          <w:trHeight w:val="1172"/>
        </w:trPr>
        <w:tc>
          <w:tcPr>
            <w:tcW w:w="9778" w:type="dxa"/>
          </w:tcPr>
          <w:p w14:paraId="5F1AB311" w14:textId="77777777" w:rsidR="00030741" w:rsidRPr="00A23D32" w:rsidRDefault="00030741" w:rsidP="00C15822">
            <w:pPr>
              <w:pStyle w:val="Tekstpodstawowywcity"/>
              <w:spacing w:line="276" w:lineRule="auto"/>
              <w:ind w:left="0"/>
              <w:rPr>
                <w:rFonts w:ascii="Calibri" w:hAnsi="Calibri"/>
              </w:rPr>
            </w:pPr>
          </w:p>
        </w:tc>
      </w:tr>
    </w:tbl>
    <w:p w14:paraId="2AA46492" w14:textId="77777777" w:rsidR="00D10336" w:rsidRDefault="00D10336" w:rsidP="00C15822"/>
    <w:p w14:paraId="7FB30655" w14:textId="77777777" w:rsidR="00030741" w:rsidRPr="002D2505" w:rsidRDefault="00030741" w:rsidP="00C15822">
      <w:pPr>
        <w:numPr>
          <w:ilvl w:val="0"/>
          <w:numId w:val="24"/>
        </w:numPr>
        <w:ind w:left="426" w:hanging="426"/>
      </w:pPr>
      <w:r>
        <w:rPr>
          <w:rFonts w:cs="Calibri"/>
          <w:b/>
          <w:bCs/>
          <w:sz w:val="32"/>
          <w:szCs w:val="32"/>
        </w:rPr>
        <w:lastRenderedPageBreak/>
        <w:t>Skrócony opis usprawnień instalacyjnych w budynku lub budynkach:</w:t>
      </w:r>
    </w:p>
    <w:p w14:paraId="1206EE28" w14:textId="77777777" w:rsidR="00030741" w:rsidRPr="0056780F" w:rsidRDefault="00063C68" w:rsidP="00C15822">
      <w:p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Dla każdego budynku odrębnie, o</w:t>
      </w:r>
      <w:r w:rsidR="00030741" w:rsidRPr="0056780F">
        <w:rPr>
          <w:sz w:val="24"/>
          <w:szCs w:val="24"/>
        </w:rPr>
        <w:t>bligatoryjnie należy wskazać</w:t>
      </w:r>
      <w:r w:rsidR="00030741">
        <w:rPr>
          <w:sz w:val="24"/>
          <w:szCs w:val="24"/>
        </w:rPr>
        <w:t xml:space="preserve"> następujące parametry</w:t>
      </w:r>
      <w:r w:rsidR="00030741" w:rsidRPr="0056780F">
        <w:rPr>
          <w:sz w:val="24"/>
          <w:szCs w:val="24"/>
        </w:rPr>
        <w:t xml:space="preserve">: </w:t>
      </w:r>
    </w:p>
    <w:p w14:paraId="2EEB3100" w14:textId="2814BA55" w:rsidR="00030741" w:rsidRPr="0056780F" w:rsidRDefault="00030741" w:rsidP="00C15822">
      <w:pPr>
        <w:numPr>
          <w:ilvl w:val="0"/>
          <w:numId w:val="3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modernizacja/wymiana/montaż głównego źródła ciepła</w:t>
      </w:r>
      <w:r w:rsidR="000B69D9">
        <w:rPr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 w:rsidR="000B69D9">
        <w:rPr>
          <w:sz w:val="24"/>
          <w:szCs w:val="24"/>
        </w:rPr>
        <w:t xml:space="preserve"> </w:t>
      </w:r>
      <w:r>
        <w:rPr>
          <w:sz w:val="24"/>
          <w:szCs w:val="24"/>
        </w:rPr>
        <w:t>wymiennikowni w budynku,</w:t>
      </w:r>
    </w:p>
    <w:p w14:paraId="0FC396E2" w14:textId="77777777" w:rsidR="00030741" w:rsidRDefault="00030741" w:rsidP="00C15822">
      <w:pPr>
        <w:numPr>
          <w:ilvl w:val="0"/>
          <w:numId w:val="3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modernizacja instalacji c.o. (wymiana pionów, grzejników, termostaty, itp.),</w:t>
      </w:r>
    </w:p>
    <w:p w14:paraId="5D801352" w14:textId="77777777" w:rsidR="00030741" w:rsidRDefault="00030741" w:rsidP="00C15822">
      <w:pPr>
        <w:numPr>
          <w:ilvl w:val="0"/>
          <w:numId w:val="3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modernizacja instalacji c.w.u. (wymiana instalacji, optymalizacja pracy, itp.),</w:t>
      </w:r>
    </w:p>
    <w:p w14:paraId="15722BF9" w14:textId="77777777" w:rsidR="00030741" w:rsidRDefault="00030741" w:rsidP="00C15822">
      <w:pPr>
        <w:numPr>
          <w:ilvl w:val="0"/>
          <w:numId w:val="3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modernizacja instalacji wentylacji mechanicznej i/lub chłodzenia,</w:t>
      </w:r>
    </w:p>
    <w:p w14:paraId="580DBA9C" w14:textId="77777777" w:rsidR="00030741" w:rsidRDefault="00030741" w:rsidP="00C15822">
      <w:pPr>
        <w:numPr>
          <w:ilvl w:val="0"/>
          <w:numId w:val="3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modernizacja instalacji oświetlenia.</w:t>
      </w:r>
    </w:p>
    <w:p w14:paraId="640FA2F9" w14:textId="77777777" w:rsidR="00D10336" w:rsidRDefault="00030741" w:rsidP="00C15822">
      <w:pPr>
        <w:spacing w:before="240" w:after="0"/>
        <w:ind w:left="425"/>
        <w:rPr>
          <w:sz w:val="24"/>
          <w:szCs w:val="24"/>
        </w:rPr>
      </w:pPr>
      <w:r>
        <w:rPr>
          <w:rFonts w:cs="Calibri"/>
          <w:color w:val="000000"/>
          <w:sz w:val="24"/>
          <w:szCs w:val="24"/>
          <w:lang w:eastAsia="pl-PL"/>
        </w:rPr>
        <w:t>Wykazywane powyższe działania muszą wynikać z audytu energetycznego ex-</w:t>
      </w:r>
      <w:proofErr w:type="spellStart"/>
      <w:r>
        <w:rPr>
          <w:rFonts w:cs="Calibri"/>
          <w:color w:val="000000"/>
          <w:sz w:val="24"/>
          <w:szCs w:val="24"/>
          <w:lang w:eastAsia="pl-PL"/>
        </w:rPr>
        <w:t>ante</w:t>
      </w:r>
      <w:proofErr w:type="spellEnd"/>
      <w:r w:rsidR="003933E5">
        <w:rPr>
          <w:rFonts w:cs="Calibri"/>
          <w:color w:val="000000"/>
          <w:sz w:val="24"/>
          <w:szCs w:val="24"/>
          <w:lang w:eastAsia="pl-PL"/>
        </w:rPr>
        <w:t>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rócony opis usprawnień instalacyjnych w budynku lub budynkach"/>
        <w:tblDescription w:val="Skrócony opis usprawnień instalacyjnych w budynku lub budynkach"/>
      </w:tblPr>
      <w:tblGrid>
        <w:gridCol w:w="9778"/>
      </w:tblGrid>
      <w:tr w:rsidR="00030741" w:rsidRPr="00A23D32" w14:paraId="79F2D202" w14:textId="77777777" w:rsidTr="00E135EA">
        <w:trPr>
          <w:trHeight w:val="1172"/>
        </w:trPr>
        <w:tc>
          <w:tcPr>
            <w:tcW w:w="9778" w:type="dxa"/>
          </w:tcPr>
          <w:p w14:paraId="556760A1" w14:textId="77777777" w:rsidR="00030741" w:rsidRPr="00A23D32" w:rsidRDefault="00030741" w:rsidP="00C15822">
            <w:pPr>
              <w:pStyle w:val="Tekstpodstawowywcity"/>
              <w:spacing w:line="276" w:lineRule="auto"/>
              <w:ind w:left="0"/>
              <w:rPr>
                <w:rFonts w:ascii="Calibri" w:hAnsi="Calibri"/>
              </w:rPr>
            </w:pPr>
          </w:p>
        </w:tc>
      </w:tr>
    </w:tbl>
    <w:p w14:paraId="18D6130A" w14:textId="635B5C55" w:rsidR="00063C68" w:rsidRPr="00435BCA" w:rsidRDefault="00063C68" w:rsidP="00C15822">
      <w:pPr>
        <w:numPr>
          <w:ilvl w:val="0"/>
          <w:numId w:val="24"/>
        </w:numPr>
        <w:spacing w:before="360"/>
        <w:ind w:left="567" w:hanging="567"/>
      </w:pPr>
      <w:r w:rsidRPr="00435BCA">
        <w:rPr>
          <w:rFonts w:cs="Calibri"/>
          <w:b/>
          <w:bCs/>
          <w:sz w:val="32"/>
          <w:szCs w:val="32"/>
        </w:rPr>
        <w:t>Działania związane z wymianą/modernizacją źródeł ciepła oraz montażem/wymianą/modernizacją instalacji z odzyskiem ciepła wraz z zastosowaniem współpracujących OZE</w:t>
      </w:r>
      <w:r w:rsidR="00C15822">
        <w:rPr>
          <w:rFonts w:cs="Calibri"/>
          <w:b/>
          <w:bCs/>
          <w:sz w:val="32"/>
          <w:szCs w:val="32"/>
        </w:rPr>
        <w:t>:</w:t>
      </w:r>
    </w:p>
    <w:p w14:paraId="67A538AD" w14:textId="77777777" w:rsidR="00063C68" w:rsidRDefault="00063C68" w:rsidP="00C15822">
      <w:pPr>
        <w:spacing w:after="0"/>
        <w:ind w:left="567"/>
        <w:rPr>
          <w:rFonts w:cs="Calibri"/>
          <w:color w:val="000000"/>
          <w:sz w:val="24"/>
          <w:szCs w:val="24"/>
          <w:lang w:eastAsia="pl-PL"/>
        </w:rPr>
      </w:pPr>
      <w:r w:rsidRPr="00435BCA">
        <w:rPr>
          <w:rFonts w:cs="Calibri"/>
          <w:color w:val="000000"/>
          <w:sz w:val="24"/>
          <w:szCs w:val="24"/>
          <w:lang w:eastAsia="pl-PL"/>
        </w:rPr>
        <w:t xml:space="preserve">Należy wyjaśnić, czy projekt przewiduje </w:t>
      </w:r>
      <w:r>
        <w:rPr>
          <w:rFonts w:cs="Calibri"/>
          <w:color w:val="000000"/>
          <w:sz w:val="24"/>
          <w:szCs w:val="24"/>
          <w:lang w:eastAsia="pl-PL"/>
        </w:rPr>
        <w:t>takie działania, jak:</w:t>
      </w:r>
    </w:p>
    <w:p w14:paraId="487C4114" w14:textId="77777777" w:rsidR="00063C68" w:rsidRDefault="00063C68" w:rsidP="00C15822">
      <w:pPr>
        <w:numPr>
          <w:ilvl w:val="0"/>
          <w:numId w:val="27"/>
        </w:numPr>
        <w:spacing w:after="0"/>
        <w:rPr>
          <w:rFonts w:cs="Calibri"/>
          <w:color w:val="000000"/>
          <w:sz w:val="24"/>
          <w:szCs w:val="24"/>
          <w:lang w:eastAsia="pl-PL"/>
        </w:rPr>
      </w:pPr>
      <w:r w:rsidRPr="00435BCA">
        <w:rPr>
          <w:rFonts w:cs="Calibri"/>
          <w:color w:val="000000"/>
          <w:sz w:val="24"/>
          <w:szCs w:val="24"/>
          <w:lang w:eastAsia="pl-PL"/>
        </w:rPr>
        <w:t>modernizacj</w:t>
      </w:r>
      <w:r>
        <w:rPr>
          <w:rFonts w:cs="Calibri"/>
          <w:color w:val="000000"/>
          <w:sz w:val="24"/>
          <w:szCs w:val="24"/>
          <w:lang w:eastAsia="pl-PL"/>
        </w:rPr>
        <w:t>a</w:t>
      </w:r>
      <w:r w:rsidRPr="00435BCA">
        <w:rPr>
          <w:rFonts w:cs="Calibri"/>
          <w:color w:val="000000"/>
          <w:sz w:val="24"/>
          <w:szCs w:val="24"/>
          <w:lang w:eastAsia="pl-PL"/>
        </w:rPr>
        <w:t>/wymian</w:t>
      </w:r>
      <w:r>
        <w:rPr>
          <w:rFonts w:cs="Calibri"/>
          <w:color w:val="000000"/>
          <w:sz w:val="24"/>
          <w:szCs w:val="24"/>
          <w:lang w:eastAsia="pl-PL"/>
        </w:rPr>
        <w:t>a</w:t>
      </w:r>
      <w:r w:rsidRPr="00435BCA">
        <w:rPr>
          <w:rFonts w:cs="Calibri"/>
          <w:color w:val="000000"/>
          <w:sz w:val="24"/>
          <w:szCs w:val="24"/>
          <w:lang w:eastAsia="pl-PL"/>
        </w:rPr>
        <w:t xml:space="preserve"> nieefektywnego źródła ciepła na nowe (w tym przyłączenie budynku do sieci ciepłowniczej)</w:t>
      </w:r>
      <w:r>
        <w:rPr>
          <w:rFonts w:cs="Calibri"/>
          <w:color w:val="000000"/>
          <w:sz w:val="24"/>
          <w:szCs w:val="24"/>
          <w:lang w:eastAsia="pl-PL"/>
        </w:rPr>
        <w:t>,</w:t>
      </w:r>
    </w:p>
    <w:p w14:paraId="61D97C3F" w14:textId="0496CBCA" w:rsidR="00063C68" w:rsidRDefault="00063C68" w:rsidP="00C15822">
      <w:pPr>
        <w:numPr>
          <w:ilvl w:val="0"/>
          <w:numId w:val="27"/>
        </w:numPr>
        <w:spacing w:after="0"/>
        <w:rPr>
          <w:rFonts w:cs="Calibri"/>
          <w:color w:val="000000"/>
          <w:sz w:val="24"/>
          <w:szCs w:val="24"/>
          <w:lang w:eastAsia="pl-PL"/>
        </w:rPr>
      </w:pPr>
      <w:r w:rsidRPr="00435BCA">
        <w:rPr>
          <w:rFonts w:cs="Calibri"/>
          <w:color w:val="000000"/>
          <w:sz w:val="24"/>
          <w:szCs w:val="24"/>
          <w:lang w:eastAsia="pl-PL"/>
        </w:rPr>
        <w:t>montaż/wymian</w:t>
      </w:r>
      <w:r>
        <w:rPr>
          <w:rFonts w:cs="Calibri"/>
          <w:color w:val="000000"/>
          <w:sz w:val="24"/>
          <w:szCs w:val="24"/>
          <w:lang w:eastAsia="pl-PL"/>
        </w:rPr>
        <w:t>a</w:t>
      </w:r>
      <w:r w:rsidRPr="00435BCA">
        <w:rPr>
          <w:rFonts w:cs="Calibri"/>
          <w:color w:val="000000"/>
          <w:sz w:val="24"/>
          <w:szCs w:val="24"/>
          <w:lang w:eastAsia="pl-PL"/>
        </w:rPr>
        <w:t>/modernizacj</w:t>
      </w:r>
      <w:r>
        <w:rPr>
          <w:rFonts w:cs="Calibri"/>
          <w:color w:val="000000"/>
          <w:sz w:val="24"/>
          <w:szCs w:val="24"/>
          <w:lang w:eastAsia="pl-PL"/>
        </w:rPr>
        <w:t>a</w:t>
      </w:r>
      <w:r w:rsidRPr="00435BCA">
        <w:rPr>
          <w:rFonts w:cs="Calibri"/>
          <w:color w:val="000000"/>
          <w:sz w:val="24"/>
          <w:szCs w:val="24"/>
          <w:lang w:eastAsia="pl-PL"/>
        </w:rPr>
        <w:t xml:space="preserve"> systemów z odzyskiem ciepła związanych z wentylacją lub klimatyzacją lub ogrzewaniem lub chłodzeniem</w:t>
      </w:r>
      <w:r>
        <w:rPr>
          <w:rFonts w:cs="Calibri"/>
          <w:color w:val="000000"/>
          <w:sz w:val="24"/>
          <w:szCs w:val="24"/>
          <w:lang w:eastAsia="pl-PL"/>
        </w:rPr>
        <w:t>,</w:t>
      </w:r>
    </w:p>
    <w:p w14:paraId="6F8070E0" w14:textId="77777777" w:rsidR="00063C68" w:rsidRDefault="00063C68" w:rsidP="00C15822">
      <w:pPr>
        <w:numPr>
          <w:ilvl w:val="0"/>
          <w:numId w:val="27"/>
        </w:numPr>
        <w:spacing w:after="0"/>
        <w:rPr>
          <w:rFonts w:cs="Calibri"/>
          <w:color w:val="000000"/>
          <w:sz w:val="24"/>
          <w:szCs w:val="24"/>
          <w:lang w:eastAsia="pl-PL"/>
        </w:rPr>
      </w:pPr>
      <w:r w:rsidRPr="00435BCA">
        <w:rPr>
          <w:rFonts w:cs="Calibri"/>
          <w:color w:val="000000"/>
          <w:sz w:val="24"/>
          <w:szCs w:val="24"/>
          <w:lang w:eastAsia="pl-PL"/>
        </w:rPr>
        <w:t>współpracujące OZE</w:t>
      </w:r>
      <w:r>
        <w:rPr>
          <w:rFonts w:cs="Calibri"/>
          <w:color w:val="000000"/>
          <w:sz w:val="24"/>
          <w:szCs w:val="24"/>
          <w:lang w:eastAsia="pl-PL"/>
        </w:rPr>
        <w:t xml:space="preserve">, </w:t>
      </w:r>
      <w:r w:rsidRPr="00435BCA">
        <w:rPr>
          <w:rFonts w:cs="Calibri"/>
          <w:color w:val="000000"/>
          <w:sz w:val="24"/>
          <w:szCs w:val="24"/>
          <w:lang w:eastAsia="pl-PL"/>
        </w:rPr>
        <w:t>np. montaż instalacji PV, kolektory słoneczne, pompy ciepła, turbiny wiatrowe, itp.</w:t>
      </w:r>
    </w:p>
    <w:p w14:paraId="4E6452D4" w14:textId="77777777" w:rsidR="00063C68" w:rsidRPr="00DD3A66" w:rsidRDefault="00063C68" w:rsidP="00C15822">
      <w:pPr>
        <w:spacing w:before="240"/>
        <w:ind w:left="425"/>
        <w:rPr>
          <w:rFonts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  <w:lang w:eastAsia="pl-PL"/>
        </w:rPr>
        <w:t>Wykazywane powyższe działania muszą wynikać z audytu energetycznego ex-</w:t>
      </w:r>
      <w:proofErr w:type="spellStart"/>
      <w:r>
        <w:rPr>
          <w:rFonts w:cs="Calibri"/>
          <w:color w:val="000000"/>
          <w:sz w:val="24"/>
          <w:szCs w:val="24"/>
          <w:lang w:eastAsia="pl-PL"/>
        </w:rPr>
        <w:t>ante</w:t>
      </w:r>
      <w:proofErr w:type="spellEnd"/>
      <w:r>
        <w:rPr>
          <w:rFonts w:cs="Calibri"/>
          <w:color w:val="000000"/>
          <w:sz w:val="24"/>
          <w:szCs w:val="24"/>
          <w:lang w:eastAsia="pl-PL"/>
        </w:rPr>
        <w:t>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ziałania związane z wymianą/modernizacją źródeł ciepła oraz montażem/wymianą/modernizacją instalacji z odzyskiem ciepła wraz z zastosowaniem współpracujących OZE"/>
        <w:tblDescription w:val="Działania związane z wymianą/modernizacją źródeł ciepła oraz montażem/wymianą/modernizacją instalacji z odzyskiem ciepła wraz z zastosowaniem współpracujących OZE"/>
      </w:tblPr>
      <w:tblGrid>
        <w:gridCol w:w="8528"/>
      </w:tblGrid>
      <w:tr w:rsidR="00063C68" w:rsidRPr="00A23D32" w14:paraId="1F1354DE" w14:textId="77777777" w:rsidTr="00E135EA">
        <w:trPr>
          <w:trHeight w:val="1593"/>
        </w:trPr>
        <w:tc>
          <w:tcPr>
            <w:tcW w:w="8754" w:type="dxa"/>
          </w:tcPr>
          <w:p w14:paraId="371E4394" w14:textId="77777777" w:rsidR="00063C68" w:rsidRPr="00A23D32" w:rsidRDefault="00063C68" w:rsidP="00C15822">
            <w:pPr>
              <w:pStyle w:val="Tekstpodstawowywcity"/>
              <w:spacing w:line="276" w:lineRule="auto"/>
              <w:ind w:left="0"/>
              <w:rPr>
                <w:rFonts w:ascii="Calibri" w:hAnsi="Calibri"/>
              </w:rPr>
            </w:pPr>
          </w:p>
        </w:tc>
      </w:tr>
    </w:tbl>
    <w:p w14:paraId="25C57DCA" w14:textId="77777777" w:rsidR="00435BCA" w:rsidRPr="00826D2C" w:rsidRDefault="00DD3A66" w:rsidP="00C15822">
      <w:pPr>
        <w:numPr>
          <w:ilvl w:val="0"/>
          <w:numId w:val="24"/>
        </w:numPr>
        <w:tabs>
          <w:tab w:val="left" w:pos="567"/>
        </w:tabs>
        <w:spacing w:before="360"/>
        <w:ind w:left="567" w:hanging="567"/>
      </w:pPr>
      <w:r>
        <w:rPr>
          <w:rFonts w:cs="Calibri"/>
          <w:b/>
          <w:bCs/>
          <w:sz w:val="32"/>
          <w:szCs w:val="32"/>
        </w:rPr>
        <w:t>E</w:t>
      </w:r>
      <w:r w:rsidRPr="00DD3A66">
        <w:rPr>
          <w:rFonts w:cs="Calibri"/>
          <w:b/>
          <w:bCs/>
          <w:sz w:val="32"/>
          <w:szCs w:val="32"/>
        </w:rPr>
        <w:t>lement</w:t>
      </w:r>
      <w:r>
        <w:rPr>
          <w:rFonts w:cs="Calibri"/>
          <w:b/>
          <w:bCs/>
          <w:sz w:val="32"/>
          <w:szCs w:val="32"/>
        </w:rPr>
        <w:t>y</w:t>
      </w:r>
      <w:r w:rsidRPr="00DD3A66">
        <w:rPr>
          <w:rFonts w:cs="Calibri"/>
          <w:b/>
          <w:bCs/>
          <w:sz w:val="32"/>
          <w:szCs w:val="32"/>
        </w:rPr>
        <w:t xml:space="preserve"> wykraczając</w:t>
      </w:r>
      <w:r>
        <w:rPr>
          <w:rFonts w:cs="Calibri"/>
          <w:b/>
          <w:bCs/>
          <w:sz w:val="32"/>
          <w:szCs w:val="32"/>
        </w:rPr>
        <w:t>e</w:t>
      </w:r>
      <w:r w:rsidRPr="00DD3A66">
        <w:rPr>
          <w:rFonts w:cs="Calibri"/>
          <w:b/>
          <w:bCs/>
          <w:sz w:val="32"/>
          <w:szCs w:val="32"/>
        </w:rPr>
        <w:t xml:space="preserve"> poza audyt energetyczny (do wysokości 15% kosztów kwalifikowalnych projektu)</w:t>
      </w:r>
      <w:r w:rsidR="00826D2C">
        <w:rPr>
          <w:rStyle w:val="Odwoanieprzypisudolnego"/>
          <w:rFonts w:cs="Calibri"/>
          <w:b/>
          <w:bCs/>
          <w:sz w:val="32"/>
          <w:szCs w:val="32"/>
        </w:rPr>
        <w:footnoteReference w:id="5"/>
      </w:r>
      <w:r w:rsidR="00B76CB2">
        <w:rPr>
          <w:rFonts w:cs="Calibri"/>
          <w:b/>
          <w:bCs/>
          <w:sz w:val="32"/>
          <w:szCs w:val="32"/>
        </w:rPr>
        <w:t>:</w:t>
      </w:r>
    </w:p>
    <w:p w14:paraId="24777245" w14:textId="77777777" w:rsidR="00435BCA" w:rsidRDefault="00826D2C" w:rsidP="00C15822">
      <w:pPr>
        <w:spacing w:after="0"/>
        <w:ind w:left="567"/>
        <w:rPr>
          <w:rFonts w:cs="Calibri"/>
          <w:color w:val="000000"/>
          <w:sz w:val="24"/>
          <w:szCs w:val="24"/>
          <w:lang w:eastAsia="pl-PL"/>
        </w:rPr>
      </w:pPr>
      <w:r w:rsidRPr="00826D2C">
        <w:rPr>
          <w:rFonts w:cs="Calibri"/>
          <w:color w:val="000000"/>
          <w:sz w:val="24"/>
          <w:szCs w:val="24"/>
          <w:lang w:eastAsia="pl-PL"/>
        </w:rPr>
        <w:t>Wspierane mogą być uzasadnione elementy niewynikające z audytów energetycznych, jeżeli realizują szersze cele Europejskiego Zielonego Ładu, w tym strategii na rzecz Fali renowacji, jak:</w:t>
      </w:r>
    </w:p>
    <w:p w14:paraId="15678A46" w14:textId="77777777" w:rsidR="00435BCA" w:rsidRDefault="00826D2C" w:rsidP="00C15822">
      <w:pPr>
        <w:numPr>
          <w:ilvl w:val="0"/>
          <w:numId w:val="25"/>
        </w:numPr>
        <w:spacing w:after="0"/>
        <w:ind w:left="993"/>
        <w:rPr>
          <w:rFonts w:cs="Calibri"/>
          <w:color w:val="000000"/>
          <w:sz w:val="24"/>
          <w:szCs w:val="24"/>
          <w:lang w:eastAsia="pl-PL"/>
        </w:rPr>
      </w:pPr>
      <w:r w:rsidRPr="00826D2C">
        <w:rPr>
          <w:rFonts w:cs="Calibri"/>
          <w:color w:val="000000"/>
          <w:sz w:val="24"/>
          <w:szCs w:val="24"/>
          <w:lang w:eastAsia="pl-PL"/>
        </w:rPr>
        <w:t>rozwiązania przyczyniające się do zwiększenia powierzchni zielonych (zielone dachy, ściany),</w:t>
      </w:r>
    </w:p>
    <w:p w14:paraId="403064AA" w14:textId="77777777" w:rsidR="00435BCA" w:rsidRDefault="00826D2C" w:rsidP="00C15822">
      <w:pPr>
        <w:numPr>
          <w:ilvl w:val="0"/>
          <w:numId w:val="25"/>
        </w:numPr>
        <w:spacing w:after="0"/>
        <w:ind w:left="993"/>
        <w:rPr>
          <w:rFonts w:cs="Calibri"/>
          <w:color w:val="000000"/>
          <w:sz w:val="24"/>
          <w:szCs w:val="24"/>
          <w:lang w:eastAsia="pl-PL"/>
        </w:rPr>
      </w:pPr>
      <w:r w:rsidRPr="00435BCA">
        <w:rPr>
          <w:rFonts w:cs="Calibri"/>
          <w:color w:val="000000"/>
          <w:sz w:val="24"/>
          <w:szCs w:val="24"/>
          <w:lang w:eastAsia="pl-PL"/>
        </w:rPr>
        <w:t xml:space="preserve">rozwój </w:t>
      </w:r>
      <w:proofErr w:type="spellStart"/>
      <w:r w:rsidRPr="00435BCA">
        <w:rPr>
          <w:rFonts w:cs="Calibri"/>
          <w:color w:val="000000"/>
          <w:sz w:val="24"/>
          <w:szCs w:val="24"/>
          <w:lang w:eastAsia="pl-PL"/>
        </w:rPr>
        <w:t>elektromobilności</w:t>
      </w:r>
      <w:proofErr w:type="spellEnd"/>
      <w:r w:rsidRPr="00435BCA">
        <w:rPr>
          <w:rFonts w:cs="Calibri"/>
          <w:color w:val="000000"/>
          <w:sz w:val="24"/>
          <w:szCs w:val="24"/>
          <w:lang w:eastAsia="pl-PL"/>
        </w:rPr>
        <w:t>,</w:t>
      </w:r>
    </w:p>
    <w:p w14:paraId="1B92A14E" w14:textId="77777777" w:rsidR="00435BCA" w:rsidRDefault="00826D2C" w:rsidP="00C15822">
      <w:pPr>
        <w:numPr>
          <w:ilvl w:val="0"/>
          <w:numId w:val="25"/>
        </w:numPr>
        <w:spacing w:after="0"/>
        <w:ind w:left="993"/>
        <w:rPr>
          <w:rFonts w:cs="Calibri"/>
          <w:color w:val="000000"/>
          <w:sz w:val="24"/>
          <w:szCs w:val="24"/>
          <w:lang w:eastAsia="pl-PL"/>
        </w:rPr>
      </w:pPr>
      <w:r w:rsidRPr="00435BCA">
        <w:rPr>
          <w:rFonts w:cs="Calibri"/>
          <w:color w:val="000000"/>
          <w:sz w:val="24"/>
          <w:szCs w:val="24"/>
          <w:lang w:eastAsia="pl-PL"/>
        </w:rPr>
        <w:t>rozwiązania na rzecz gospodarki o obiegu zamkniętym,</w:t>
      </w:r>
    </w:p>
    <w:p w14:paraId="6342F51E" w14:textId="77777777" w:rsidR="00435BCA" w:rsidRDefault="00826D2C" w:rsidP="00C15822">
      <w:pPr>
        <w:numPr>
          <w:ilvl w:val="0"/>
          <w:numId w:val="25"/>
        </w:numPr>
        <w:spacing w:after="0"/>
        <w:ind w:left="993"/>
        <w:rPr>
          <w:rFonts w:cs="Calibri"/>
          <w:color w:val="000000"/>
          <w:sz w:val="24"/>
          <w:szCs w:val="24"/>
          <w:lang w:eastAsia="pl-PL"/>
        </w:rPr>
      </w:pPr>
      <w:r w:rsidRPr="00435BCA">
        <w:rPr>
          <w:rFonts w:cs="Calibri"/>
          <w:color w:val="000000"/>
          <w:sz w:val="24"/>
          <w:szCs w:val="24"/>
          <w:lang w:eastAsia="pl-PL"/>
        </w:rPr>
        <w:t>infrastruktura związana z dostępnością,</w:t>
      </w:r>
    </w:p>
    <w:p w14:paraId="1AC25A31" w14:textId="77777777" w:rsidR="00435BCA" w:rsidRDefault="00826D2C" w:rsidP="00C15822">
      <w:pPr>
        <w:numPr>
          <w:ilvl w:val="0"/>
          <w:numId w:val="25"/>
        </w:numPr>
        <w:spacing w:after="0"/>
        <w:ind w:left="993"/>
        <w:rPr>
          <w:rFonts w:cs="Calibri"/>
          <w:color w:val="000000"/>
          <w:sz w:val="24"/>
          <w:szCs w:val="24"/>
          <w:lang w:eastAsia="pl-PL"/>
        </w:rPr>
      </w:pPr>
      <w:r w:rsidRPr="00435BCA">
        <w:rPr>
          <w:rFonts w:cs="Calibri"/>
          <w:color w:val="000000"/>
          <w:sz w:val="24"/>
          <w:szCs w:val="24"/>
          <w:lang w:eastAsia="pl-PL"/>
        </w:rPr>
        <w:t>montaż urządzeń do magazynowania energii,</w:t>
      </w:r>
    </w:p>
    <w:p w14:paraId="2D0AB88F" w14:textId="77777777" w:rsidR="00435BCA" w:rsidRDefault="00826D2C" w:rsidP="00C15822">
      <w:pPr>
        <w:numPr>
          <w:ilvl w:val="0"/>
          <w:numId w:val="25"/>
        </w:numPr>
        <w:spacing w:after="0"/>
        <w:ind w:left="993"/>
        <w:rPr>
          <w:rFonts w:cs="Calibri"/>
          <w:color w:val="000000"/>
          <w:sz w:val="24"/>
          <w:szCs w:val="24"/>
          <w:lang w:eastAsia="pl-PL"/>
        </w:rPr>
      </w:pPr>
      <w:r w:rsidRPr="00435BCA">
        <w:rPr>
          <w:rFonts w:cs="Calibri"/>
          <w:color w:val="000000"/>
          <w:sz w:val="24"/>
          <w:szCs w:val="24"/>
          <w:lang w:eastAsia="pl-PL"/>
        </w:rPr>
        <w:t>montaż urządzeń służących cyfryzacji budynku</w:t>
      </w:r>
      <w:r w:rsidR="000D2B02">
        <w:rPr>
          <w:rFonts w:cs="Calibri"/>
          <w:color w:val="000000"/>
          <w:sz w:val="24"/>
          <w:szCs w:val="24"/>
          <w:lang w:eastAsia="pl-PL"/>
        </w:rPr>
        <w:t>,</w:t>
      </w:r>
    </w:p>
    <w:p w14:paraId="0F57069E" w14:textId="77777777" w:rsidR="00826D2C" w:rsidRDefault="00826D2C" w:rsidP="00C15822">
      <w:pPr>
        <w:numPr>
          <w:ilvl w:val="0"/>
          <w:numId w:val="25"/>
        </w:numPr>
        <w:spacing w:after="0"/>
        <w:ind w:left="993"/>
        <w:rPr>
          <w:rFonts w:cs="Calibri"/>
          <w:color w:val="000000"/>
          <w:sz w:val="24"/>
          <w:szCs w:val="24"/>
          <w:lang w:eastAsia="pl-PL"/>
        </w:rPr>
      </w:pPr>
      <w:r w:rsidRPr="00435BCA">
        <w:rPr>
          <w:rFonts w:cs="Calibri"/>
          <w:color w:val="000000"/>
          <w:sz w:val="24"/>
          <w:szCs w:val="24"/>
          <w:lang w:eastAsia="pl-PL"/>
        </w:rPr>
        <w:t>podnoszenie świadomości użytkowników budynku względem planowanej oszczędności energii.</w:t>
      </w:r>
    </w:p>
    <w:p w14:paraId="20FFA937" w14:textId="77777777" w:rsidR="00435BCA" w:rsidRDefault="00435BCA" w:rsidP="00C15822">
      <w:pPr>
        <w:spacing w:before="240" w:after="0"/>
        <w:ind w:left="567"/>
        <w:rPr>
          <w:rFonts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  <w:lang w:eastAsia="pl-PL"/>
        </w:rPr>
        <w:t>Należy wyjaśnić zasadność realizacji tyc</w:t>
      </w:r>
      <w:r w:rsidR="006520BA">
        <w:rPr>
          <w:rFonts w:cs="Calibri"/>
          <w:color w:val="000000"/>
          <w:sz w:val="24"/>
          <w:szCs w:val="24"/>
          <w:lang w:eastAsia="pl-PL"/>
        </w:rPr>
        <w:t>h</w:t>
      </w:r>
      <w:r>
        <w:rPr>
          <w:rFonts w:cs="Calibri"/>
          <w:color w:val="000000"/>
          <w:sz w:val="24"/>
          <w:szCs w:val="24"/>
          <w:lang w:eastAsia="pl-PL"/>
        </w:rPr>
        <w:t xml:space="preserve"> elementów, w odniesieniu do powyższych kwestii.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Elementy wykraczające poza audyt energetyczny (do wysokości 15% kosztów kwalifikowalnych projektu) - jeżeli nie dotyczy, należy wskazać to wprost"/>
        <w:tblDescription w:val="Elementy wykraczające poza audyt energetyczny (do wysokości 15% kosztów kwalifikowalnych projektu) - jeżeli nie dotyczy, należy wskazać to wprost"/>
      </w:tblPr>
      <w:tblGrid>
        <w:gridCol w:w="8528"/>
      </w:tblGrid>
      <w:tr w:rsidR="00435BCA" w:rsidRPr="00A23D32" w14:paraId="6B70EA72" w14:textId="77777777" w:rsidTr="00C15822">
        <w:trPr>
          <w:trHeight w:val="1593"/>
        </w:trPr>
        <w:tc>
          <w:tcPr>
            <w:tcW w:w="8528" w:type="dxa"/>
          </w:tcPr>
          <w:p w14:paraId="4F64DCA1" w14:textId="77777777" w:rsidR="00435BCA" w:rsidRPr="00A23D32" w:rsidRDefault="00435BCA" w:rsidP="00C15822">
            <w:pPr>
              <w:pStyle w:val="Tekstpodstawowywcity"/>
              <w:spacing w:line="276" w:lineRule="auto"/>
              <w:ind w:left="0"/>
              <w:rPr>
                <w:rFonts w:ascii="Calibri" w:hAnsi="Calibri"/>
              </w:rPr>
            </w:pPr>
            <w:bookmarkStart w:id="7" w:name="_Hlk171503752"/>
          </w:p>
        </w:tc>
      </w:tr>
    </w:tbl>
    <w:bookmarkEnd w:id="7"/>
    <w:p w14:paraId="395228E4" w14:textId="77777777" w:rsidR="00660CC6" w:rsidRPr="002D2505" w:rsidRDefault="00063C68" w:rsidP="00C15822">
      <w:pPr>
        <w:numPr>
          <w:ilvl w:val="0"/>
          <w:numId w:val="24"/>
        </w:numPr>
        <w:spacing w:before="360"/>
        <w:ind w:left="567" w:hanging="567"/>
      </w:pPr>
      <w:r>
        <w:rPr>
          <w:rFonts w:cs="Calibri"/>
          <w:b/>
          <w:bCs/>
          <w:sz w:val="32"/>
          <w:szCs w:val="32"/>
        </w:rPr>
        <w:lastRenderedPageBreak/>
        <w:t>Realizacja w formule ESCO/EPC:</w:t>
      </w:r>
    </w:p>
    <w:p w14:paraId="1FF77644" w14:textId="77777777" w:rsidR="00063C68" w:rsidRDefault="00063C68" w:rsidP="00C15822">
      <w:pPr>
        <w:spacing w:after="0"/>
        <w:ind w:left="567"/>
        <w:rPr>
          <w:rFonts w:cs="Calibri"/>
          <w:color w:val="000000"/>
          <w:sz w:val="24"/>
          <w:szCs w:val="24"/>
          <w:lang w:eastAsia="pl-PL"/>
        </w:rPr>
      </w:pPr>
      <w:r w:rsidRPr="002D2505">
        <w:rPr>
          <w:rFonts w:cs="Calibri"/>
          <w:color w:val="000000"/>
          <w:sz w:val="24"/>
          <w:szCs w:val="24"/>
          <w:lang w:eastAsia="pl-PL"/>
        </w:rPr>
        <w:t>Należy wskazać, czy przedsięwzięcie jest realizowane w formule ESCO/EPC.</w:t>
      </w:r>
    </w:p>
    <w:p w14:paraId="306390D4" w14:textId="77777777" w:rsidR="00063C68" w:rsidRDefault="00063C68" w:rsidP="00C15822">
      <w:pPr>
        <w:spacing w:before="240" w:after="0"/>
        <w:ind w:left="567"/>
        <w:rPr>
          <w:rFonts w:cs="Calibri"/>
          <w:color w:val="000000"/>
          <w:sz w:val="24"/>
          <w:szCs w:val="24"/>
          <w:lang w:eastAsia="pl-PL"/>
        </w:rPr>
      </w:pPr>
      <w:r w:rsidRPr="002D2505">
        <w:rPr>
          <w:rFonts w:cs="Calibri"/>
          <w:color w:val="000000"/>
          <w:sz w:val="24"/>
          <w:szCs w:val="24"/>
          <w:lang w:eastAsia="pl-PL"/>
        </w:rPr>
        <w:t>Ponadto, należy wykazać planowaną gwarantowaną oszczędność energii</w:t>
      </w:r>
      <w:r>
        <w:rPr>
          <w:rFonts w:cs="Calibri"/>
          <w:color w:val="000000"/>
          <w:sz w:val="24"/>
          <w:szCs w:val="24"/>
          <w:lang w:eastAsia="pl-PL"/>
        </w:rPr>
        <w:t xml:space="preserve"> [GJ/rok].</w:t>
      </w:r>
    </w:p>
    <w:p w14:paraId="081127B8" w14:textId="77777777" w:rsidR="00E4173F" w:rsidRDefault="00063C68" w:rsidP="00C15822">
      <w:pPr>
        <w:spacing w:before="240"/>
        <w:ind w:left="567"/>
      </w:pPr>
      <w:r>
        <w:rPr>
          <w:rFonts w:cs="Calibri"/>
          <w:color w:val="000000"/>
          <w:sz w:val="24"/>
          <w:szCs w:val="24"/>
          <w:lang w:eastAsia="pl-PL"/>
        </w:rPr>
        <w:t>Dane muszą wynikać z audytu energetycznego ex-</w:t>
      </w:r>
      <w:proofErr w:type="spellStart"/>
      <w:r>
        <w:rPr>
          <w:rFonts w:cs="Calibri"/>
          <w:color w:val="000000"/>
          <w:sz w:val="24"/>
          <w:szCs w:val="24"/>
          <w:lang w:eastAsia="pl-PL"/>
        </w:rPr>
        <w:t>ante</w:t>
      </w:r>
      <w:proofErr w:type="spellEnd"/>
      <w:r>
        <w:rPr>
          <w:rFonts w:cs="Calibri"/>
          <w:color w:val="000000"/>
          <w:sz w:val="24"/>
          <w:szCs w:val="24"/>
          <w:lang w:eastAsia="pl-PL"/>
        </w:rPr>
        <w:t>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ealizacja w formule ESCO/EPC"/>
        <w:tblDescription w:val="W tym miejscu należy wskazać, czy przedsięwzięcie jest realizowane w formule ESCO/EPC.&#10;Ponadto, należy wykazać planowaną gwarantowaną oszczędność energii [GJ/rok].&#10;"/>
      </w:tblPr>
      <w:tblGrid>
        <w:gridCol w:w="8528"/>
      </w:tblGrid>
      <w:tr w:rsidR="00063C68" w:rsidRPr="00A23D32" w14:paraId="0F18FE92" w14:textId="77777777" w:rsidTr="00E135EA">
        <w:trPr>
          <w:trHeight w:val="1593"/>
        </w:trPr>
        <w:tc>
          <w:tcPr>
            <w:tcW w:w="8754" w:type="dxa"/>
          </w:tcPr>
          <w:p w14:paraId="6C5EE235" w14:textId="77777777" w:rsidR="00063C68" w:rsidRPr="00A23D32" w:rsidRDefault="00063C68" w:rsidP="00C15822">
            <w:pPr>
              <w:pStyle w:val="Tekstpodstawowywcity"/>
              <w:spacing w:line="276" w:lineRule="auto"/>
              <w:ind w:left="0"/>
              <w:rPr>
                <w:rFonts w:ascii="Calibri" w:hAnsi="Calibri"/>
              </w:rPr>
            </w:pPr>
          </w:p>
        </w:tc>
      </w:tr>
    </w:tbl>
    <w:p w14:paraId="4CEAEF7F" w14:textId="77777777" w:rsidR="00063C68" w:rsidRDefault="00063C68" w:rsidP="00C15822"/>
    <w:sectPr w:rsidR="00063C6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7D875" w14:textId="77777777" w:rsidR="00F4340D" w:rsidRDefault="00F4340D" w:rsidP="00F97A72">
      <w:pPr>
        <w:spacing w:after="0" w:line="240" w:lineRule="auto"/>
      </w:pPr>
      <w:r>
        <w:separator/>
      </w:r>
    </w:p>
  </w:endnote>
  <w:endnote w:type="continuationSeparator" w:id="0">
    <w:p w14:paraId="5F68B225" w14:textId="77777777" w:rsidR="00F4340D" w:rsidRDefault="00F4340D" w:rsidP="00F9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9D368" w14:textId="77777777" w:rsidR="00FE2AA6" w:rsidRDefault="00FE2AA6" w:rsidP="00FE2AA6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3602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3602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10F010EE" w14:textId="77777777" w:rsidR="00FE2AA6" w:rsidRDefault="00FE2A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C7FA8" w14:textId="77777777" w:rsidR="00F4340D" w:rsidRDefault="00F4340D" w:rsidP="00F97A72">
      <w:pPr>
        <w:spacing w:after="0" w:line="240" w:lineRule="auto"/>
      </w:pPr>
      <w:r>
        <w:separator/>
      </w:r>
    </w:p>
  </w:footnote>
  <w:footnote w:type="continuationSeparator" w:id="0">
    <w:p w14:paraId="6F12E9B3" w14:textId="77777777" w:rsidR="00F4340D" w:rsidRDefault="00F4340D" w:rsidP="00F97A72">
      <w:pPr>
        <w:spacing w:after="0" w:line="240" w:lineRule="auto"/>
      </w:pPr>
      <w:r>
        <w:continuationSeparator/>
      </w:r>
    </w:p>
  </w:footnote>
  <w:footnote w:id="1">
    <w:p w14:paraId="2110CF77" w14:textId="77777777" w:rsidR="0065602D" w:rsidRPr="00415DDA" w:rsidRDefault="0065602D" w:rsidP="006F6A72">
      <w:pPr>
        <w:pStyle w:val="Tekstprzypisudolnego"/>
        <w:spacing w:line="276" w:lineRule="auto"/>
        <w:rPr>
          <w:sz w:val="22"/>
          <w:szCs w:val="22"/>
        </w:rPr>
      </w:pPr>
      <w:r w:rsidRPr="00415DDA">
        <w:rPr>
          <w:rStyle w:val="Odwoanieprzypisudolnego"/>
          <w:sz w:val="22"/>
          <w:szCs w:val="22"/>
        </w:rPr>
        <w:footnoteRef/>
      </w:r>
      <w:r w:rsidRPr="00415DDA">
        <w:rPr>
          <w:sz w:val="22"/>
          <w:szCs w:val="22"/>
        </w:rPr>
        <w:t xml:space="preserve"> </w:t>
      </w:r>
      <w:r w:rsidR="005D7FE5" w:rsidRPr="00415DDA">
        <w:rPr>
          <w:sz w:val="22"/>
          <w:szCs w:val="22"/>
        </w:rPr>
        <w:t xml:space="preserve">Tj. </w:t>
      </w:r>
      <w:r w:rsidRPr="00415DDA">
        <w:rPr>
          <w:sz w:val="22"/>
          <w:szCs w:val="22"/>
        </w:rPr>
        <w:t>rozporządzenie Komisji (UE) nr 651/2014 z dnia 17 czerwca 2014 r. uznającego niektóre rodzaje pomocy za zgodne z rynkiem wewnętrznym w zastosowaniu art. 107 i 108 Traktatu</w:t>
      </w:r>
    </w:p>
  </w:footnote>
  <w:footnote w:id="2">
    <w:p w14:paraId="1CF3CD51" w14:textId="77777777" w:rsidR="00D27A64" w:rsidRDefault="00D27A64" w:rsidP="006F6A72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A54EAA">
        <w:rPr>
          <w:sz w:val="22"/>
          <w:szCs w:val="22"/>
        </w:rPr>
        <w:t>Zapotrzebowanie na energię pierwotną wyraża się wskaźnikiem rocznego zapotrzebowania na nieodnawialną energię pierwotną (EP), o którym mowa w § 329 rozporządzenia Ministra Infrastruktury z dnia 12 kwietnia 2002 r. w sprawie warunków technicznych jakim powinny odpowiadać budynki i ich usytuowanie.</w:t>
      </w:r>
    </w:p>
  </w:footnote>
  <w:footnote w:id="3">
    <w:p w14:paraId="50186209" w14:textId="77777777" w:rsidR="0065602D" w:rsidRDefault="0065602D" w:rsidP="006F6A72">
      <w:pPr>
        <w:pStyle w:val="Tekstprzypisudolnego"/>
        <w:spacing w:line="276" w:lineRule="auto"/>
      </w:pPr>
      <w:r w:rsidRPr="00415DDA">
        <w:rPr>
          <w:rStyle w:val="Odwoanieprzypisudolnego"/>
          <w:sz w:val="22"/>
          <w:szCs w:val="22"/>
        </w:rPr>
        <w:footnoteRef/>
      </w:r>
      <w:r w:rsidRPr="00415DDA">
        <w:rPr>
          <w:sz w:val="22"/>
          <w:szCs w:val="22"/>
        </w:rPr>
        <w:t xml:space="preserve"> </w:t>
      </w:r>
      <w:r w:rsidR="00CB17E1" w:rsidRPr="00415DDA">
        <w:rPr>
          <w:sz w:val="22"/>
          <w:szCs w:val="22"/>
        </w:rPr>
        <w:t>Przez element budynku należy rozumieć system techniczny budynku lub element przegród zewnętrznych budynku</w:t>
      </w:r>
      <w:r w:rsidRPr="00415DDA">
        <w:rPr>
          <w:sz w:val="22"/>
          <w:szCs w:val="22"/>
        </w:rPr>
        <w:t>, gdzie system techniczny budynku oznacza urządzenia techniczne do ogrzewania, chłodzenia, wentylacji, ciepłej wody, oświetlenia budynku lub modułów budynku, lub ich kombinację a przegrody zewnętrzne oznaczają zintegrowane elementy budynku, które oddzielają jego wnętrze od środowiska zewnętrznego.</w:t>
      </w:r>
    </w:p>
  </w:footnote>
  <w:footnote w:id="4">
    <w:p w14:paraId="5275C34B" w14:textId="77777777" w:rsidR="00AE19CD" w:rsidRDefault="00AE19CD" w:rsidP="00AE19CD">
      <w:pPr>
        <w:pStyle w:val="Tekstprzypisudolnego"/>
      </w:pPr>
      <w:r>
        <w:rPr>
          <w:rStyle w:val="Odwoanieprzypisudolnego"/>
        </w:rPr>
        <w:footnoteRef/>
      </w:r>
      <w:r>
        <w:t xml:space="preserve"> W poszczególnych kolumnach należy podać „nie dotyczy” jeżeli inwestycja w poprawę efektywności energetycznej budynku nie obejmuje </w:t>
      </w:r>
      <w:r w:rsidRPr="00D745F2">
        <w:t>instalacji OZE, magazynów energii, połączenia z efektywnym energetycznie systemem ciepłowniczym</w:t>
      </w:r>
      <w:r>
        <w:t>.</w:t>
      </w:r>
    </w:p>
  </w:footnote>
  <w:footnote w:id="5">
    <w:p w14:paraId="0AD1EDCA" w14:textId="77777777" w:rsidR="00826D2C" w:rsidRPr="00415DDA" w:rsidRDefault="00826D2C" w:rsidP="00415DDA">
      <w:pPr>
        <w:pStyle w:val="Tekstprzypisudolnego"/>
        <w:spacing w:line="276" w:lineRule="auto"/>
        <w:jc w:val="both"/>
        <w:rPr>
          <w:sz w:val="22"/>
          <w:szCs w:val="22"/>
        </w:rPr>
      </w:pPr>
      <w:r w:rsidRPr="00415DDA">
        <w:rPr>
          <w:rStyle w:val="Odwoanieprzypisudolnego"/>
          <w:sz w:val="22"/>
          <w:szCs w:val="22"/>
        </w:rPr>
        <w:footnoteRef/>
      </w:r>
      <w:r w:rsidRPr="00415DDA">
        <w:rPr>
          <w:sz w:val="22"/>
          <w:szCs w:val="22"/>
        </w:rPr>
        <w:t xml:space="preserve"> </w:t>
      </w:r>
      <w:r w:rsidR="00A30478" w:rsidRPr="00415DDA">
        <w:rPr>
          <w:sz w:val="22"/>
          <w:szCs w:val="22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663D6" w14:textId="77777777" w:rsidR="00F76F00" w:rsidRDefault="00F76F00" w:rsidP="00F97A72">
    <w:pPr>
      <w:pStyle w:val="Nagwek"/>
    </w:pPr>
  </w:p>
  <w:p w14:paraId="2040DD1D" w14:textId="3AC10196" w:rsidR="00F76F00" w:rsidRDefault="0027359A" w:rsidP="00F97A72">
    <w:pPr>
      <w:pStyle w:val="Nagwek"/>
    </w:pPr>
    <w:r w:rsidRPr="00EF4880">
      <w:rPr>
        <w:noProof/>
        <w:lang w:eastAsia="pl-PL"/>
      </w:rPr>
      <w:drawing>
        <wp:inline distT="0" distB="0" distL="0" distR="0" wp14:anchorId="5AEF154B" wp14:editId="1A689FA3">
          <wp:extent cx="5762625" cy="600075"/>
          <wp:effectExtent l="0" t="0" r="0" b="0"/>
          <wp:docPr id="1" name="Obraz 2" descr="Ciąg znaków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ąg znaków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693D" w14:textId="77777777" w:rsidR="007E3197" w:rsidRPr="00415DDA" w:rsidRDefault="007E3197" w:rsidP="00A54EAA">
    <w:pPr>
      <w:pStyle w:val="Nagwek"/>
      <w:tabs>
        <w:tab w:val="left" w:pos="1515"/>
      </w:tabs>
      <w:rPr>
        <w:rFonts w:cs="Calibri"/>
      </w:rPr>
    </w:pPr>
    <w:r w:rsidRPr="00415DDA">
      <w:rPr>
        <w:rFonts w:cs="Calibri"/>
      </w:rPr>
      <w:t xml:space="preserve">Wniosek o dofinansowanie dla </w:t>
    </w:r>
    <w:bookmarkStart w:id="8" w:name="_Hlk214358909"/>
    <w:r w:rsidRPr="00415DDA">
      <w:rPr>
        <w:rFonts w:cs="Calibri"/>
      </w:rPr>
      <w:t xml:space="preserve">Programu Priorytetowego </w:t>
    </w:r>
    <w:r w:rsidR="00A97E3C" w:rsidRPr="00415DDA">
      <w:rPr>
        <w:rFonts w:cs="Calibri"/>
      </w:rPr>
      <w:t xml:space="preserve">„8.6 </w:t>
    </w:r>
    <w:r w:rsidRPr="00415DDA">
      <w:rPr>
        <w:rFonts w:cs="Calibri"/>
      </w:rPr>
      <w:t>Współfinansowanie projektów realizowanych w ramach Programu Fundusze Europejskie na Infrastrukturę, Klimat, Środowisko 2021-2027 (</w:t>
    </w:r>
    <w:proofErr w:type="spellStart"/>
    <w:r w:rsidRPr="00415DDA">
      <w:rPr>
        <w:rFonts w:cs="Calibri"/>
      </w:rPr>
      <w:t>FEnIKS</w:t>
    </w:r>
    <w:proofErr w:type="spellEnd"/>
    <w:r w:rsidRPr="00415DDA">
      <w:rPr>
        <w:rFonts w:cs="Calibri"/>
      </w:rPr>
      <w:t xml:space="preserve">) Część </w:t>
    </w:r>
    <w:r w:rsidR="00A97E3C" w:rsidRPr="00415DDA">
      <w:rPr>
        <w:rFonts w:cs="Calibri"/>
      </w:rPr>
      <w:t>1</w:t>
    </w:r>
    <w:r w:rsidRPr="00415DDA">
      <w:rPr>
        <w:rFonts w:cs="Calibri"/>
      </w:rPr>
      <w:t xml:space="preserve">) </w:t>
    </w:r>
    <w:r w:rsidR="00A97E3C" w:rsidRPr="00415DDA">
      <w:rPr>
        <w:rFonts w:cs="Calibri"/>
      </w:rPr>
      <w:t xml:space="preserve">Poprawa efektywności energetycznej (wraz z instalacją OZE) w dużych </w:t>
    </w:r>
    <w:r w:rsidR="00903C82">
      <w:rPr>
        <w:rFonts w:cs="Calibri"/>
      </w:rPr>
      <w:br/>
    </w:r>
    <w:r w:rsidR="00A97E3C" w:rsidRPr="00415DDA">
      <w:rPr>
        <w:rFonts w:cs="Calibri"/>
      </w:rPr>
      <w:t>i średnich przedsiębiorstwach”</w:t>
    </w:r>
    <w:bookmarkEnd w:id="8"/>
  </w:p>
  <w:p w14:paraId="142542D9" w14:textId="77777777" w:rsidR="00B45291" w:rsidRPr="00415DDA" w:rsidRDefault="00C22EA5" w:rsidP="00903C82">
    <w:pPr>
      <w:pStyle w:val="Nagwek"/>
      <w:tabs>
        <w:tab w:val="left" w:pos="1515"/>
      </w:tabs>
      <w:jc w:val="right"/>
      <w:rPr>
        <w:rFonts w:cs="Calibri"/>
      </w:rPr>
    </w:pPr>
    <w:r w:rsidRPr="00415DDA">
      <w:rPr>
        <w:rFonts w:cs="Calibri"/>
      </w:rPr>
      <w:t>Załącznik</w:t>
    </w:r>
    <w:r w:rsidR="00BC41DE" w:rsidRPr="00415DDA">
      <w:rPr>
        <w:rFonts w:cs="Calibri"/>
      </w:rPr>
      <w:t xml:space="preserve"> </w:t>
    </w:r>
    <w:r w:rsidR="00A97E3C" w:rsidRPr="00415DDA">
      <w:rPr>
        <w:rFonts w:cs="Calibri"/>
      </w:rPr>
      <w:t>3</w:t>
    </w:r>
    <w:r w:rsidR="00ED1C18">
      <w:rPr>
        <w:rFonts w:cs="Calibri"/>
      </w:rPr>
      <w:t>4</w:t>
    </w:r>
    <w:r w:rsidRPr="00415DDA">
      <w:rPr>
        <w:rFonts w:cs="Calibri"/>
      </w:rPr>
      <w:t xml:space="preserve"> - </w:t>
    </w:r>
    <w:r w:rsidR="00ED1C18">
      <w:rPr>
        <w:rFonts w:cs="Calibri"/>
      </w:rPr>
      <w:t>Załącznik</w:t>
    </w:r>
    <w:r w:rsidRPr="00415DDA">
      <w:rPr>
        <w:rFonts w:cs="Calibri"/>
      </w:rPr>
      <w:t xml:space="preserve"> ekologiczn</w:t>
    </w:r>
    <w:r w:rsidR="00ED1C18">
      <w:rPr>
        <w:rFonts w:cs="Calibri"/>
      </w:rPr>
      <w:t>o</w:t>
    </w:r>
    <w:r w:rsidRPr="00415DDA">
      <w:rPr>
        <w:rFonts w:cs="Calibri"/>
      </w:rPr>
      <w:t>-techniczn</w:t>
    </w:r>
    <w:r w:rsidR="00ED1C18">
      <w:rPr>
        <w:rFonts w:cs="Calibri"/>
      </w:rPr>
      <w:t>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90281"/>
    <w:multiLevelType w:val="hybridMultilevel"/>
    <w:tmpl w:val="9D8812D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68D0FBD"/>
    <w:multiLevelType w:val="hybridMultilevel"/>
    <w:tmpl w:val="0E147674"/>
    <w:lvl w:ilvl="0" w:tplc="91502BF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1A0E15"/>
    <w:multiLevelType w:val="hybridMultilevel"/>
    <w:tmpl w:val="73AC1C9C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9AB06ED"/>
    <w:multiLevelType w:val="hybridMultilevel"/>
    <w:tmpl w:val="4EB60728"/>
    <w:lvl w:ilvl="0" w:tplc="0480E96C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513861"/>
    <w:multiLevelType w:val="hybridMultilevel"/>
    <w:tmpl w:val="C4A69B44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15324E0B"/>
    <w:multiLevelType w:val="hybridMultilevel"/>
    <w:tmpl w:val="76925932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15E111FE"/>
    <w:multiLevelType w:val="hybridMultilevel"/>
    <w:tmpl w:val="C20A8244"/>
    <w:lvl w:ilvl="0" w:tplc="88523F86">
      <w:start w:val="1"/>
      <w:numFmt w:val="bullet"/>
      <w:lvlText w:val="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268D7"/>
    <w:multiLevelType w:val="hybridMultilevel"/>
    <w:tmpl w:val="AEB044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2A61D3"/>
    <w:multiLevelType w:val="hybridMultilevel"/>
    <w:tmpl w:val="0650A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CE07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B14FA"/>
    <w:multiLevelType w:val="hybridMultilevel"/>
    <w:tmpl w:val="3B40597A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22B076B5"/>
    <w:multiLevelType w:val="hybridMultilevel"/>
    <w:tmpl w:val="8CECB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57F5C"/>
    <w:multiLevelType w:val="hybridMultilevel"/>
    <w:tmpl w:val="4F1448E8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28003A28"/>
    <w:multiLevelType w:val="hybridMultilevel"/>
    <w:tmpl w:val="A9FEED84"/>
    <w:lvl w:ilvl="0" w:tplc="DD64FC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BF168BB"/>
    <w:multiLevelType w:val="hybridMultilevel"/>
    <w:tmpl w:val="40D6C1B6"/>
    <w:lvl w:ilvl="0" w:tplc="A33489CA">
      <w:start w:val="8"/>
      <w:numFmt w:val="decimal"/>
      <w:lvlText w:val="%1."/>
      <w:lvlJc w:val="left"/>
      <w:pPr>
        <w:ind w:left="862" w:hanging="360"/>
      </w:pPr>
      <w:rPr>
        <w:rFonts w:hint="default"/>
        <w:b/>
        <w:bCs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030A2"/>
    <w:multiLevelType w:val="hybridMultilevel"/>
    <w:tmpl w:val="916A0B92"/>
    <w:lvl w:ilvl="0" w:tplc="139CA7D8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31D03A8A"/>
    <w:multiLevelType w:val="hybridMultilevel"/>
    <w:tmpl w:val="2E5863B6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 w15:restartNumberingAfterBreak="0">
    <w:nsid w:val="345D1E4B"/>
    <w:multiLevelType w:val="hybridMultilevel"/>
    <w:tmpl w:val="CA7CB2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 w15:restartNumberingAfterBreak="0">
    <w:nsid w:val="37433731"/>
    <w:multiLevelType w:val="hybridMultilevel"/>
    <w:tmpl w:val="A998DBCC"/>
    <w:lvl w:ilvl="0" w:tplc="D8B056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 Light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 w15:restartNumberingAfterBreak="0">
    <w:nsid w:val="3EAB78F1"/>
    <w:multiLevelType w:val="hybridMultilevel"/>
    <w:tmpl w:val="2EBAFCCC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 w15:restartNumberingAfterBreak="0">
    <w:nsid w:val="3F724806"/>
    <w:multiLevelType w:val="hybridMultilevel"/>
    <w:tmpl w:val="8A8209CC"/>
    <w:lvl w:ilvl="0" w:tplc="DD64FC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45D6FCB"/>
    <w:multiLevelType w:val="hybridMultilevel"/>
    <w:tmpl w:val="2466E3C6"/>
    <w:lvl w:ilvl="0" w:tplc="DD64FC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8C1F12"/>
    <w:multiLevelType w:val="hybridMultilevel"/>
    <w:tmpl w:val="6E46D1D4"/>
    <w:lvl w:ilvl="0" w:tplc="D0F62C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437C7E"/>
    <w:multiLevelType w:val="hybridMultilevel"/>
    <w:tmpl w:val="D8365194"/>
    <w:lvl w:ilvl="0" w:tplc="706A12E6">
      <w:start w:val="5"/>
      <w:numFmt w:val="decimal"/>
      <w:lvlText w:val="%1."/>
      <w:lvlJc w:val="left"/>
      <w:pPr>
        <w:ind w:left="862" w:hanging="360"/>
      </w:pPr>
      <w:rPr>
        <w:rFonts w:hint="default"/>
        <w:b/>
        <w:bCs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BF81270"/>
    <w:multiLevelType w:val="hybridMultilevel"/>
    <w:tmpl w:val="2ED05FF6"/>
    <w:lvl w:ilvl="0" w:tplc="DBD4F8BA">
      <w:start w:val="7"/>
      <w:numFmt w:val="decimal"/>
      <w:lvlText w:val="%1."/>
      <w:lvlJc w:val="left"/>
      <w:pPr>
        <w:ind w:left="1494" w:hanging="360"/>
      </w:pPr>
      <w:rPr>
        <w:rFonts w:hint="default"/>
        <w:b/>
        <w:bCs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014AE8"/>
    <w:multiLevelType w:val="hybridMultilevel"/>
    <w:tmpl w:val="EBB4ECAA"/>
    <w:lvl w:ilvl="0" w:tplc="88523F86">
      <w:start w:val="1"/>
      <w:numFmt w:val="bullet"/>
      <w:lvlText w:val="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766B2"/>
    <w:multiLevelType w:val="hybridMultilevel"/>
    <w:tmpl w:val="03BC7B8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690B121B"/>
    <w:multiLevelType w:val="hybridMultilevel"/>
    <w:tmpl w:val="53E0448E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1" w15:restartNumberingAfterBreak="0">
    <w:nsid w:val="6B653D91"/>
    <w:multiLevelType w:val="hybridMultilevel"/>
    <w:tmpl w:val="0E042E16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2" w15:restartNumberingAfterBreak="0">
    <w:nsid w:val="6BB1397B"/>
    <w:multiLevelType w:val="hybridMultilevel"/>
    <w:tmpl w:val="DBE8D0EA"/>
    <w:lvl w:ilvl="0" w:tplc="A33489CA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4" w15:restartNumberingAfterBreak="0">
    <w:nsid w:val="6D076627"/>
    <w:multiLevelType w:val="hybridMultilevel"/>
    <w:tmpl w:val="626C2662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5" w15:restartNumberingAfterBreak="0">
    <w:nsid w:val="7C506D84"/>
    <w:multiLevelType w:val="hybridMultilevel"/>
    <w:tmpl w:val="825CA19A"/>
    <w:lvl w:ilvl="0" w:tplc="8A0C9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76179">
    <w:abstractNumId w:val="20"/>
  </w:num>
  <w:num w:numId="2" w16cid:durableId="1601989006">
    <w:abstractNumId w:val="24"/>
  </w:num>
  <w:num w:numId="3" w16cid:durableId="787821296">
    <w:abstractNumId w:val="18"/>
  </w:num>
  <w:num w:numId="4" w16cid:durableId="1856576947">
    <w:abstractNumId w:val="33"/>
  </w:num>
  <w:num w:numId="5" w16cid:durableId="583533834">
    <w:abstractNumId w:val="28"/>
  </w:num>
  <w:num w:numId="6" w16cid:durableId="1888643916">
    <w:abstractNumId w:val="6"/>
  </w:num>
  <w:num w:numId="7" w16cid:durableId="1200312367">
    <w:abstractNumId w:val="3"/>
  </w:num>
  <w:num w:numId="8" w16cid:durableId="1413506322">
    <w:abstractNumId w:val="15"/>
  </w:num>
  <w:num w:numId="9" w16cid:durableId="946617330">
    <w:abstractNumId w:val="31"/>
  </w:num>
  <w:num w:numId="10" w16cid:durableId="1773085183">
    <w:abstractNumId w:val="30"/>
  </w:num>
  <w:num w:numId="11" w16cid:durableId="1647510208">
    <w:abstractNumId w:val="16"/>
  </w:num>
  <w:num w:numId="12" w16cid:durableId="796413386">
    <w:abstractNumId w:val="21"/>
  </w:num>
  <w:num w:numId="13" w16cid:durableId="1899701694">
    <w:abstractNumId w:val="4"/>
  </w:num>
  <w:num w:numId="14" w16cid:durableId="328482965">
    <w:abstractNumId w:val="9"/>
  </w:num>
  <w:num w:numId="15" w16cid:durableId="1588150215">
    <w:abstractNumId w:val="5"/>
  </w:num>
  <w:num w:numId="16" w16cid:durableId="1952937811">
    <w:abstractNumId w:val="11"/>
  </w:num>
  <w:num w:numId="17" w16cid:durableId="1932155507">
    <w:abstractNumId w:val="2"/>
  </w:num>
  <w:num w:numId="18" w16cid:durableId="1033654353">
    <w:abstractNumId w:val="35"/>
  </w:num>
  <w:num w:numId="19" w16cid:durableId="1961913324">
    <w:abstractNumId w:val="25"/>
  </w:num>
  <w:num w:numId="20" w16cid:durableId="482160157">
    <w:abstractNumId w:val="19"/>
  </w:num>
  <w:num w:numId="21" w16cid:durableId="1293516523">
    <w:abstractNumId w:val="8"/>
  </w:num>
  <w:num w:numId="22" w16cid:durableId="1210537485">
    <w:abstractNumId w:val="1"/>
  </w:num>
  <w:num w:numId="23" w16cid:durableId="27414807">
    <w:abstractNumId w:val="29"/>
  </w:num>
  <w:num w:numId="24" w16cid:durableId="482820827">
    <w:abstractNumId w:val="26"/>
  </w:num>
  <w:num w:numId="25" w16cid:durableId="2128306778">
    <w:abstractNumId w:val="12"/>
  </w:num>
  <w:num w:numId="26" w16cid:durableId="1614510612">
    <w:abstractNumId w:val="0"/>
  </w:num>
  <w:num w:numId="27" w16cid:durableId="305085793">
    <w:abstractNumId w:val="23"/>
  </w:num>
  <w:num w:numId="28" w16cid:durableId="94059154">
    <w:abstractNumId w:val="7"/>
  </w:num>
  <w:num w:numId="29" w16cid:durableId="1139885293">
    <w:abstractNumId w:val="17"/>
  </w:num>
  <w:num w:numId="30" w16cid:durableId="1888755271">
    <w:abstractNumId w:val="34"/>
  </w:num>
  <w:num w:numId="31" w16cid:durableId="1360548781">
    <w:abstractNumId w:val="14"/>
  </w:num>
  <w:num w:numId="32" w16cid:durableId="1267887121">
    <w:abstractNumId w:val="10"/>
  </w:num>
  <w:num w:numId="33" w16cid:durableId="66655519">
    <w:abstractNumId w:val="27"/>
  </w:num>
  <w:num w:numId="34" w16cid:durableId="2119714871">
    <w:abstractNumId w:val="13"/>
  </w:num>
  <w:num w:numId="35" w16cid:durableId="440339930">
    <w:abstractNumId w:val="22"/>
  </w:num>
  <w:num w:numId="36" w16cid:durableId="21073081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F0"/>
    <w:rsid w:val="00021658"/>
    <w:rsid w:val="00026593"/>
    <w:rsid w:val="00030741"/>
    <w:rsid w:val="00036025"/>
    <w:rsid w:val="00036928"/>
    <w:rsid w:val="000432DB"/>
    <w:rsid w:val="00063C68"/>
    <w:rsid w:val="00065C77"/>
    <w:rsid w:val="00081C70"/>
    <w:rsid w:val="00082ED6"/>
    <w:rsid w:val="00084EC9"/>
    <w:rsid w:val="0008764B"/>
    <w:rsid w:val="000924A8"/>
    <w:rsid w:val="00093011"/>
    <w:rsid w:val="00096C12"/>
    <w:rsid w:val="000A4847"/>
    <w:rsid w:val="000A7D7A"/>
    <w:rsid w:val="000B69D9"/>
    <w:rsid w:val="000C39AA"/>
    <w:rsid w:val="000C7638"/>
    <w:rsid w:val="000D2B02"/>
    <w:rsid w:val="000E41AA"/>
    <w:rsid w:val="000E4DFF"/>
    <w:rsid w:val="000E7995"/>
    <w:rsid w:val="00102CBD"/>
    <w:rsid w:val="00114FC7"/>
    <w:rsid w:val="001238AD"/>
    <w:rsid w:val="001405EE"/>
    <w:rsid w:val="00141854"/>
    <w:rsid w:val="00146D9D"/>
    <w:rsid w:val="00152FE0"/>
    <w:rsid w:val="00156963"/>
    <w:rsid w:val="0016758C"/>
    <w:rsid w:val="001709FC"/>
    <w:rsid w:val="001822F5"/>
    <w:rsid w:val="00193E35"/>
    <w:rsid w:val="0019404A"/>
    <w:rsid w:val="001A198B"/>
    <w:rsid w:val="001A53D8"/>
    <w:rsid w:val="001B7BC8"/>
    <w:rsid w:val="001C3644"/>
    <w:rsid w:val="001C7B21"/>
    <w:rsid w:val="001D6376"/>
    <w:rsid w:val="001D6958"/>
    <w:rsid w:val="001F534B"/>
    <w:rsid w:val="001F5B07"/>
    <w:rsid w:val="00202070"/>
    <w:rsid w:val="00233CCD"/>
    <w:rsid w:val="0023661E"/>
    <w:rsid w:val="00253A81"/>
    <w:rsid w:val="00253EFB"/>
    <w:rsid w:val="002567EC"/>
    <w:rsid w:val="0027359A"/>
    <w:rsid w:val="00274532"/>
    <w:rsid w:val="0029666F"/>
    <w:rsid w:val="002974A8"/>
    <w:rsid w:val="002B0BD2"/>
    <w:rsid w:val="002C528D"/>
    <w:rsid w:val="002D2505"/>
    <w:rsid w:val="002E53C1"/>
    <w:rsid w:val="002F14B9"/>
    <w:rsid w:val="002F2D5A"/>
    <w:rsid w:val="002F4163"/>
    <w:rsid w:val="00305958"/>
    <w:rsid w:val="00306A19"/>
    <w:rsid w:val="0031061F"/>
    <w:rsid w:val="00341A61"/>
    <w:rsid w:val="00351930"/>
    <w:rsid w:val="0035735A"/>
    <w:rsid w:val="00390730"/>
    <w:rsid w:val="003933E5"/>
    <w:rsid w:val="003960C0"/>
    <w:rsid w:val="003B4B11"/>
    <w:rsid w:val="003B54E2"/>
    <w:rsid w:val="003B7621"/>
    <w:rsid w:val="003C12A7"/>
    <w:rsid w:val="003E18E3"/>
    <w:rsid w:val="003F441A"/>
    <w:rsid w:val="003F4435"/>
    <w:rsid w:val="0040679C"/>
    <w:rsid w:val="00414004"/>
    <w:rsid w:val="00415DDA"/>
    <w:rsid w:val="004168B7"/>
    <w:rsid w:val="00424F57"/>
    <w:rsid w:val="0042780F"/>
    <w:rsid w:val="00434961"/>
    <w:rsid w:val="00435BCA"/>
    <w:rsid w:val="00451631"/>
    <w:rsid w:val="00456BCC"/>
    <w:rsid w:val="0047137A"/>
    <w:rsid w:val="00484337"/>
    <w:rsid w:val="00487972"/>
    <w:rsid w:val="004B2A1D"/>
    <w:rsid w:val="004D0132"/>
    <w:rsid w:val="004D1F5A"/>
    <w:rsid w:val="004D2E49"/>
    <w:rsid w:val="004F611B"/>
    <w:rsid w:val="00501920"/>
    <w:rsid w:val="005136DB"/>
    <w:rsid w:val="005268F6"/>
    <w:rsid w:val="00543694"/>
    <w:rsid w:val="00550CC5"/>
    <w:rsid w:val="005513FD"/>
    <w:rsid w:val="00555AEF"/>
    <w:rsid w:val="005564BB"/>
    <w:rsid w:val="00577507"/>
    <w:rsid w:val="0058413E"/>
    <w:rsid w:val="00593D86"/>
    <w:rsid w:val="00594E78"/>
    <w:rsid w:val="005B4762"/>
    <w:rsid w:val="005C049E"/>
    <w:rsid w:val="005D44BD"/>
    <w:rsid w:val="005D4900"/>
    <w:rsid w:val="005D7FE5"/>
    <w:rsid w:val="005F1203"/>
    <w:rsid w:val="005F3866"/>
    <w:rsid w:val="00604921"/>
    <w:rsid w:val="0060544E"/>
    <w:rsid w:val="00621CB0"/>
    <w:rsid w:val="006255A4"/>
    <w:rsid w:val="0063175C"/>
    <w:rsid w:val="00633649"/>
    <w:rsid w:val="00644CFD"/>
    <w:rsid w:val="006520BA"/>
    <w:rsid w:val="006523A1"/>
    <w:rsid w:val="0065602D"/>
    <w:rsid w:val="006568F8"/>
    <w:rsid w:val="00656F10"/>
    <w:rsid w:val="00660CC6"/>
    <w:rsid w:val="00661DE7"/>
    <w:rsid w:val="0066210D"/>
    <w:rsid w:val="006655BA"/>
    <w:rsid w:val="00672F74"/>
    <w:rsid w:val="006949F0"/>
    <w:rsid w:val="00696B4A"/>
    <w:rsid w:val="006B5D75"/>
    <w:rsid w:val="006C0407"/>
    <w:rsid w:val="006C16AB"/>
    <w:rsid w:val="006C397E"/>
    <w:rsid w:val="006C3C23"/>
    <w:rsid w:val="006C45E2"/>
    <w:rsid w:val="006F2EEB"/>
    <w:rsid w:val="006F4DEC"/>
    <w:rsid w:val="006F6A72"/>
    <w:rsid w:val="00707A1D"/>
    <w:rsid w:val="0072106A"/>
    <w:rsid w:val="00725504"/>
    <w:rsid w:val="0073324E"/>
    <w:rsid w:val="007337FE"/>
    <w:rsid w:val="00741BAA"/>
    <w:rsid w:val="00747D97"/>
    <w:rsid w:val="00754937"/>
    <w:rsid w:val="00763333"/>
    <w:rsid w:val="00772BD8"/>
    <w:rsid w:val="007730C6"/>
    <w:rsid w:val="00786E88"/>
    <w:rsid w:val="00787852"/>
    <w:rsid w:val="0079134E"/>
    <w:rsid w:val="007924BC"/>
    <w:rsid w:val="007A1CF4"/>
    <w:rsid w:val="007A22A1"/>
    <w:rsid w:val="007B5A38"/>
    <w:rsid w:val="007E109A"/>
    <w:rsid w:val="007E1832"/>
    <w:rsid w:val="007E3197"/>
    <w:rsid w:val="007F13DD"/>
    <w:rsid w:val="007F2756"/>
    <w:rsid w:val="008046AC"/>
    <w:rsid w:val="008078CE"/>
    <w:rsid w:val="0081368D"/>
    <w:rsid w:val="008229A3"/>
    <w:rsid w:val="0082316E"/>
    <w:rsid w:val="00826D2C"/>
    <w:rsid w:val="00827DAA"/>
    <w:rsid w:val="008360C0"/>
    <w:rsid w:val="00874ACE"/>
    <w:rsid w:val="00882678"/>
    <w:rsid w:val="0089344A"/>
    <w:rsid w:val="00896C90"/>
    <w:rsid w:val="00897887"/>
    <w:rsid w:val="008A1E32"/>
    <w:rsid w:val="008A72FE"/>
    <w:rsid w:val="008A774E"/>
    <w:rsid w:val="008B3A91"/>
    <w:rsid w:val="008D4264"/>
    <w:rsid w:val="008E3E3C"/>
    <w:rsid w:val="008F1705"/>
    <w:rsid w:val="00903C82"/>
    <w:rsid w:val="00905360"/>
    <w:rsid w:val="0090660D"/>
    <w:rsid w:val="009153F4"/>
    <w:rsid w:val="009155FC"/>
    <w:rsid w:val="00931E25"/>
    <w:rsid w:val="00942395"/>
    <w:rsid w:val="00950717"/>
    <w:rsid w:val="00954102"/>
    <w:rsid w:val="00962830"/>
    <w:rsid w:val="0097259C"/>
    <w:rsid w:val="00977991"/>
    <w:rsid w:val="00983D24"/>
    <w:rsid w:val="00993FE0"/>
    <w:rsid w:val="009A4785"/>
    <w:rsid w:val="009A4FFF"/>
    <w:rsid w:val="009C26C6"/>
    <w:rsid w:val="009C2B8B"/>
    <w:rsid w:val="009C2F87"/>
    <w:rsid w:val="009D19E7"/>
    <w:rsid w:val="009D3F38"/>
    <w:rsid w:val="009E23D8"/>
    <w:rsid w:val="009E26B0"/>
    <w:rsid w:val="009E421E"/>
    <w:rsid w:val="00A03C70"/>
    <w:rsid w:val="00A072C8"/>
    <w:rsid w:val="00A103ED"/>
    <w:rsid w:val="00A10BCD"/>
    <w:rsid w:val="00A22BB6"/>
    <w:rsid w:val="00A2536E"/>
    <w:rsid w:val="00A30478"/>
    <w:rsid w:val="00A4493B"/>
    <w:rsid w:val="00A45A59"/>
    <w:rsid w:val="00A45EBA"/>
    <w:rsid w:val="00A46031"/>
    <w:rsid w:val="00A47D7B"/>
    <w:rsid w:val="00A52255"/>
    <w:rsid w:val="00A54EAA"/>
    <w:rsid w:val="00A66145"/>
    <w:rsid w:val="00A77EEB"/>
    <w:rsid w:val="00A9320B"/>
    <w:rsid w:val="00A96E4D"/>
    <w:rsid w:val="00A97E3C"/>
    <w:rsid w:val="00AA2853"/>
    <w:rsid w:val="00AB632C"/>
    <w:rsid w:val="00AD03F8"/>
    <w:rsid w:val="00AD07E1"/>
    <w:rsid w:val="00AE19CD"/>
    <w:rsid w:val="00AF1705"/>
    <w:rsid w:val="00B01A6E"/>
    <w:rsid w:val="00B02836"/>
    <w:rsid w:val="00B03328"/>
    <w:rsid w:val="00B12783"/>
    <w:rsid w:val="00B321C1"/>
    <w:rsid w:val="00B3352E"/>
    <w:rsid w:val="00B341E7"/>
    <w:rsid w:val="00B35C67"/>
    <w:rsid w:val="00B372EE"/>
    <w:rsid w:val="00B45291"/>
    <w:rsid w:val="00B506BA"/>
    <w:rsid w:val="00B519D2"/>
    <w:rsid w:val="00B54E50"/>
    <w:rsid w:val="00B552CD"/>
    <w:rsid w:val="00B55402"/>
    <w:rsid w:val="00B60C6B"/>
    <w:rsid w:val="00B7602B"/>
    <w:rsid w:val="00B76CB2"/>
    <w:rsid w:val="00B81EB0"/>
    <w:rsid w:val="00B85214"/>
    <w:rsid w:val="00B87418"/>
    <w:rsid w:val="00B9542E"/>
    <w:rsid w:val="00BA2D63"/>
    <w:rsid w:val="00BB6487"/>
    <w:rsid w:val="00BB7FF9"/>
    <w:rsid w:val="00BC41DE"/>
    <w:rsid w:val="00BD08E6"/>
    <w:rsid w:val="00BD4CC3"/>
    <w:rsid w:val="00BF68B6"/>
    <w:rsid w:val="00BF747F"/>
    <w:rsid w:val="00BF777D"/>
    <w:rsid w:val="00C15822"/>
    <w:rsid w:val="00C22EA5"/>
    <w:rsid w:val="00C37C4A"/>
    <w:rsid w:val="00C62492"/>
    <w:rsid w:val="00C73873"/>
    <w:rsid w:val="00C73C1D"/>
    <w:rsid w:val="00C7538D"/>
    <w:rsid w:val="00C81736"/>
    <w:rsid w:val="00C91CBD"/>
    <w:rsid w:val="00CB17E1"/>
    <w:rsid w:val="00CC10A1"/>
    <w:rsid w:val="00CC2230"/>
    <w:rsid w:val="00CC444B"/>
    <w:rsid w:val="00CD4579"/>
    <w:rsid w:val="00CE0072"/>
    <w:rsid w:val="00CE12A3"/>
    <w:rsid w:val="00CF22B4"/>
    <w:rsid w:val="00D02839"/>
    <w:rsid w:val="00D10336"/>
    <w:rsid w:val="00D12F83"/>
    <w:rsid w:val="00D27A64"/>
    <w:rsid w:val="00D37E43"/>
    <w:rsid w:val="00D4645A"/>
    <w:rsid w:val="00D57CCA"/>
    <w:rsid w:val="00D614EA"/>
    <w:rsid w:val="00D67082"/>
    <w:rsid w:val="00D91B77"/>
    <w:rsid w:val="00DB127D"/>
    <w:rsid w:val="00DB3D2A"/>
    <w:rsid w:val="00DB45DE"/>
    <w:rsid w:val="00DB5840"/>
    <w:rsid w:val="00DC1C33"/>
    <w:rsid w:val="00DC59B0"/>
    <w:rsid w:val="00DD21D1"/>
    <w:rsid w:val="00DD227C"/>
    <w:rsid w:val="00DD367A"/>
    <w:rsid w:val="00DD3A66"/>
    <w:rsid w:val="00DF57BA"/>
    <w:rsid w:val="00E034C3"/>
    <w:rsid w:val="00E0710E"/>
    <w:rsid w:val="00E11A35"/>
    <w:rsid w:val="00E11ECC"/>
    <w:rsid w:val="00E135EA"/>
    <w:rsid w:val="00E23BA5"/>
    <w:rsid w:val="00E31E93"/>
    <w:rsid w:val="00E4173F"/>
    <w:rsid w:val="00E53E3D"/>
    <w:rsid w:val="00E55F5D"/>
    <w:rsid w:val="00E61E52"/>
    <w:rsid w:val="00E62C72"/>
    <w:rsid w:val="00E7680D"/>
    <w:rsid w:val="00E773ED"/>
    <w:rsid w:val="00E81616"/>
    <w:rsid w:val="00E93D02"/>
    <w:rsid w:val="00EC2FE2"/>
    <w:rsid w:val="00EC3031"/>
    <w:rsid w:val="00ED1C18"/>
    <w:rsid w:val="00EE3C1B"/>
    <w:rsid w:val="00F06C71"/>
    <w:rsid w:val="00F1249D"/>
    <w:rsid w:val="00F42E70"/>
    <w:rsid w:val="00F431AB"/>
    <w:rsid w:val="00F4340D"/>
    <w:rsid w:val="00F50180"/>
    <w:rsid w:val="00F629E3"/>
    <w:rsid w:val="00F66A43"/>
    <w:rsid w:val="00F76F00"/>
    <w:rsid w:val="00F831D9"/>
    <w:rsid w:val="00F927F8"/>
    <w:rsid w:val="00F97A72"/>
    <w:rsid w:val="00FD0249"/>
    <w:rsid w:val="00FD39C6"/>
    <w:rsid w:val="00FD5C7F"/>
    <w:rsid w:val="00FD7AD4"/>
    <w:rsid w:val="00FE2AA6"/>
    <w:rsid w:val="00FF4310"/>
    <w:rsid w:val="00FF6EAE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823F4"/>
  <w15:chartTrackingRefBased/>
  <w15:docId w15:val="{3331C25B-F328-4F5E-8E4A-228A2250A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B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3C82"/>
    <w:pPr>
      <w:keepNext/>
      <w:spacing w:before="240" w:after="60"/>
      <w:outlineLvl w:val="0"/>
    </w:pPr>
    <w:rPr>
      <w:rFonts w:ascii="Aptos Display" w:eastAsia="Times New Roman" w:hAnsi="Aptos Display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97A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7A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97A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97A7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B01A6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01A6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01A6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1A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01A6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01A6E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AB632C"/>
    <w:rPr>
      <w:sz w:val="22"/>
      <w:szCs w:val="22"/>
      <w:lang w:eastAsia="en-US"/>
    </w:rPr>
  </w:style>
  <w:style w:type="paragraph" w:customStyle="1" w:styleId="Default">
    <w:name w:val="Default"/>
    <w:rsid w:val="00772BD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semiHidden/>
    <w:unhideWhenUsed/>
    <w:rsid w:val="00772B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semiHidden/>
    <w:rsid w:val="00772BD8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772B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772BD8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D46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E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3E3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53E3D"/>
    <w:rPr>
      <w:vertAlign w:val="superscript"/>
    </w:rPr>
  </w:style>
  <w:style w:type="paragraph" w:customStyle="1" w:styleId="ZnakZnakZnakZnakZnak1ZnakZnakZnakZnakZnakZnakZnakZnakZnakZnakZnakZnakZnakZnakZnak1">
    <w:name w:val="Znak Znak Znak Znak Znak1 Znak Znak Znak Znak Znak Znak Znak Znak Znak Znak Znak Znak Znak Znak Znak1"/>
    <w:basedOn w:val="Normalny"/>
    <w:rsid w:val="009C2F87"/>
    <w:pPr>
      <w:spacing w:after="160" w:line="240" w:lineRule="exact"/>
    </w:pPr>
    <w:rPr>
      <w:rFonts w:ascii="Garamond" w:eastAsia="Times New Roman" w:hAnsi="Garamond"/>
      <w:sz w:val="16"/>
      <w:szCs w:val="20"/>
      <w:lang w:eastAsia="pl-PL"/>
    </w:rPr>
  </w:style>
  <w:style w:type="character" w:customStyle="1" w:styleId="ui-provider">
    <w:name w:val="ui-provider"/>
    <w:basedOn w:val="Domylnaczcionkaakapitu"/>
    <w:rsid w:val="00CC2230"/>
  </w:style>
  <w:style w:type="paragraph" w:styleId="Tekstpodstawowywcity">
    <w:name w:val="Body Text Indent"/>
    <w:basedOn w:val="Normalny"/>
    <w:link w:val="TekstpodstawowywcityZnak"/>
    <w:semiHidden/>
    <w:rsid w:val="00DD3A66"/>
    <w:pPr>
      <w:spacing w:after="0" w:line="240" w:lineRule="auto"/>
      <w:ind w:left="851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DD3A66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semiHidden/>
    <w:unhideWhenUsed/>
    <w:rsid w:val="00E773ED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E773ED"/>
    <w:rPr>
      <w:color w:val="96607D"/>
      <w:u w:val="single"/>
    </w:rPr>
  </w:style>
  <w:style w:type="character" w:customStyle="1" w:styleId="Nagwek1Znak">
    <w:name w:val="Nagłówek 1 Znak"/>
    <w:link w:val="Nagwek1"/>
    <w:uiPriority w:val="9"/>
    <w:rsid w:val="00903C82"/>
    <w:rPr>
      <w:rFonts w:ascii="Aptos Display" w:eastAsia="Times New Roman" w:hAnsi="Aptos Display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2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119D0-9307-4960-8596-05C025E9EA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24208-B85E-462E-9C82-76B8F9C90945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ee527c7-cf88-4923-94f8-31179f323eb0"/>
    <ds:schemaRef ds:uri="6a5fa91f-a078-47c2-83e4-2d82b9ce4700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16E3B0D-F571-48F6-9CB2-48BBA0870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2DC4C6-FB91-4761-91D1-821D29408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1797</Words>
  <Characters>10783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ekologiczno-techniczny</vt:lpstr>
    </vt:vector>
  </TitlesOfParts>
  <Company>MRR</Company>
  <LinksUpToDate>false</LinksUpToDate>
  <CharactersWithSpaces>12555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ekologiczno-techniczny</dc:title>
  <dc:subject/>
  <dc:creator>Kryczkowski Paweł</dc:creator>
  <cp:keywords/>
  <cp:lastModifiedBy>Cendrowska Anna</cp:lastModifiedBy>
  <cp:revision>7</cp:revision>
  <dcterms:created xsi:type="dcterms:W3CDTF">2025-11-27T10:58:00Z</dcterms:created>
  <dcterms:modified xsi:type="dcterms:W3CDTF">2025-11-28T07:06:00Z</dcterms:modified>
</cp:coreProperties>
</file>